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CB" w:rsidRPr="00DB793B" w:rsidRDefault="00E91FAC" w:rsidP="00C577CB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DB793B">
        <w:rPr>
          <w:rFonts w:eastAsia="Times New Roman" w:cs="Times New Roman"/>
          <w:b/>
          <w:lang w:eastAsia="cs-CZ"/>
        </w:rPr>
        <w:t xml:space="preserve">Zadávací dokumentace </w:t>
      </w:r>
    </w:p>
    <w:p w:rsidR="00E91FAC" w:rsidRDefault="00C577CB" w:rsidP="00C577CB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DB793B">
        <w:rPr>
          <w:rFonts w:eastAsia="Times New Roman" w:cs="Times New Roman"/>
          <w:b/>
          <w:lang w:eastAsia="cs-CZ"/>
        </w:rPr>
        <w:t>Pokyny pro zpracování nabídky</w:t>
      </w:r>
    </w:p>
    <w:p w:rsidR="00B931DA" w:rsidRPr="00DB793B" w:rsidRDefault="00B931DA" w:rsidP="00C577CB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</w:p>
    <w:p w:rsidR="00166CBF" w:rsidRPr="00DB793B" w:rsidRDefault="00166CBF" w:rsidP="00166CBF">
      <w:pPr>
        <w:pStyle w:val="Nadpis1"/>
        <w:numPr>
          <w:ilvl w:val="0"/>
          <w:numId w:val="0"/>
        </w:numPr>
        <w:ind w:left="283"/>
        <w:rPr>
          <w:sz w:val="22"/>
          <w:szCs w:val="22"/>
        </w:rPr>
      </w:pPr>
      <w:r w:rsidRPr="00DB793B">
        <w:rPr>
          <w:sz w:val="22"/>
          <w:szCs w:val="22"/>
        </w:rPr>
        <w:t xml:space="preserve">TDI pro </w:t>
      </w:r>
      <w:r w:rsidR="008A590D" w:rsidRPr="00DB793B">
        <w:rPr>
          <w:sz w:val="22"/>
          <w:szCs w:val="22"/>
        </w:rPr>
        <w:t>akci</w:t>
      </w:r>
      <w:r w:rsidRPr="00DB793B">
        <w:rPr>
          <w:sz w:val="22"/>
          <w:szCs w:val="22"/>
        </w:rPr>
        <w:t>: „</w:t>
      </w:r>
      <w:r w:rsidR="00AA36E0" w:rsidRPr="00DB793B">
        <w:rPr>
          <w:bCs w:val="0"/>
          <w:sz w:val="22"/>
          <w:szCs w:val="22"/>
        </w:rPr>
        <w:t>Realizace sanačních opatření vedoucích k odstranění staré ekologické zátěže v prostoru přístavních bazénů bývalého národního podniku České Loděnice“</w:t>
      </w:r>
    </w:p>
    <w:p w:rsidR="00E91FAC" w:rsidRDefault="00E91FAC" w:rsidP="00E91FAC">
      <w:pPr>
        <w:spacing w:before="120" w:after="0" w:line="240" w:lineRule="auto"/>
        <w:jc w:val="center"/>
        <w:rPr>
          <w:rFonts w:eastAsia="Times New Roman" w:cs="Times New Roman"/>
          <w:b/>
          <w:lang w:eastAsia="cs-CZ"/>
        </w:rPr>
      </w:pPr>
    </w:p>
    <w:p w:rsidR="00A74428" w:rsidRPr="00DB793B" w:rsidRDefault="00A74428" w:rsidP="00E91FAC">
      <w:pPr>
        <w:spacing w:before="120" w:after="0" w:line="240" w:lineRule="auto"/>
        <w:jc w:val="center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Tato veřejná zakázka je veřejnou zakázkou malého rozsahu zadávanou dle §18 odst. </w:t>
      </w:r>
      <w:r w:rsidR="00672594">
        <w:rPr>
          <w:rFonts w:eastAsia="Times New Roman" w:cs="Times New Roman"/>
          <w:b/>
          <w:lang w:eastAsia="cs-CZ"/>
        </w:rPr>
        <w:t>5</w:t>
      </w:r>
      <w:r>
        <w:rPr>
          <w:rFonts w:eastAsia="Times New Roman" w:cs="Times New Roman"/>
          <w:b/>
          <w:lang w:eastAsia="cs-CZ"/>
        </w:rPr>
        <w:t xml:space="preserve"> zákona č. 137/2006 Sb. o veřejných zakázkách, v platném znění</w:t>
      </w:r>
    </w:p>
    <w:p w:rsidR="00A74428" w:rsidRPr="00A74428" w:rsidRDefault="00A74428" w:rsidP="00A74428">
      <w:pPr>
        <w:numPr>
          <w:ilvl w:val="0"/>
          <w:numId w:val="7"/>
        </w:numPr>
        <w:spacing w:before="120" w:after="0" w:line="240" w:lineRule="auto"/>
        <w:ind w:left="709" w:hanging="709"/>
        <w:rPr>
          <w:rFonts w:eastAsia="Times New Roman" w:cs="Times New Roman"/>
          <w:b/>
          <w:lang w:eastAsia="cs-CZ"/>
        </w:rPr>
      </w:pPr>
      <w:bookmarkStart w:id="0" w:name="_Toc318113395"/>
      <w:r w:rsidRPr="00A74428">
        <w:rPr>
          <w:rFonts w:eastAsia="Times New Roman" w:cs="Times New Roman"/>
          <w:b/>
          <w:lang w:eastAsia="cs-CZ"/>
        </w:rPr>
        <w:t>Zadavatel</w:t>
      </w:r>
      <w:bookmarkEnd w:id="0"/>
    </w:p>
    <w:p w:rsidR="00A74428" w:rsidRDefault="00A74428" w:rsidP="00806F58">
      <w:pPr>
        <w:ind w:left="709"/>
        <w:rPr>
          <w:rFonts w:cs="Times New Roman"/>
        </w:rPr>
      </w:pPr>
      <w:r>
        <w:t>Základní údaje zadavatele:</w:t>
      </w:r>
    </w:p>
    <w:p w:rsidR="00A74428" w:rsidRDefault="00A74428" w:rsidP="00806F58">
      <w:pPr>
        <w:spacing w:line="240" w:lineRule="auto"/>
        <w:ind w:left="709"/>
      </w:pPr>
      <w:r>
        <w:rPr>
          <w:rStyle w:val="Standardnpsmoodstavce1"/>
        </w:rPr>
        <w:t>Název:</w:t>
      </w:r>
      <w:r>
        <w:rPr>
          <w:rStyle w:val="Standardnpsmoodstavce1"/>
        </w:rPr>
        <w:tab/>
      </w:r>
      <w:r>
        <w:rPr>
          <w:rStyle w:val="Standardnpsmoodstavce1"/>
        </w:rPr>
        <w:tab/>
      </w:r>
      <w:r>
        <w:t>DR BC4, s.r.o.</w:t>
      </w:r>
    </w:p>
    <w:p w:rsidR="00A74428" w:rsidRDefault="00A74428" w:rsidP="00806F58">
      <w:pPr>
        <w:spacing w:line="240" w:lineRule="auto"/>
        <w:ind w:left="709"/>
      </w:pPr>
      <w:r>
        <w:rPr>
          <w:rStyle w:val="Standardnpsmoodstavce1"/>
        </w:rPr>
        <w:t>Sídlo:</w:t>
      </w:r>
      <w:r>
        <w:rPr>
          <w:rStyle w:val="Standardnpsmoodstavce1"/>
        </w:rPr>
        <w:tab/>
      </w:r>
      <w:r>
        <w:rPr>
          <w:rStyle w:val="Standardnpsmoodstavce1"/>
        </w:rPr>
        <w:tab/>
      </w:r>
      <w:r>
        <w:t>Husova 240/5, 11000 Praha 1</w:t>
      </w:r>
    </w:p>
    <w:p w:rsidR="00A74428" w:rsidRDefault="00A74428" w:rsidP="00806F58">
      <w:pPr>
        <w:spacing w:line="240" w:lineRule="auto"/>
        <w:ind w:left="709"/>
      </w:pPr>
      <w:r>
        <w:rPr>
          <w:rStyle w:val="Standardnpsmoodstavce1"/>
        </w:rPr>
        <w:t>IČO:</w:t>
      </w:r>
      <w:r>
        <w:rPr>
          <w:rStyle w:val="Standardnpsmoodstavce1"/>
        </w:rPr>
        <w:tab/>
      </w:r>
      <w:r>
        <w:rPr>
          <w:rStyle w:val="Standardnpsmoodstavce1"/>
        </w:rPr>
        <w:tab/>
        <w:t xml:space="preserve"> </w:t>
      </w:r>
      <w:r>
        <w:t>27912914</w:t>
      </w:r>
    </w:p>
    <w:p w:rsidR="00A74428" w:rsidRPr="00371587" w:rsidRDefault="00A74428" w:rsidP="00806F58">
      <w:pPr>
        <w:spacing w:line="240" w:lineRule="auto"/>
        <w:ind w:left="709"/>
        <w:rPr>
          <w:rStyle w:val="Standardnpsmoodstavce1"/>
          <w:bCs/>
        </w:rPr>
      </w:pPr>
      <w:r w:rsidRPr="00371587">
        <w:rPr>
          <w:rStyle w:val="Standardnpsmoodstavce1"/>
        </w:rPr>
        <w:t>DIČ:</w:t>
      </w:r>
      <w:r w:rsidRPr="00371587">
        <w:rPr>
          <w:rStyle w:val="Standardnpsmoodstavce1"/>
        </w:rPr>
        <w:tab/>
      </w:r>
      <w:r w:rsidRPr="00371587">
        <w:rPr>
          <w:rStyle w:val="Standardnpsmoodstavce1"/>
        </w:rPr>
        <w:tab/>
        <w:t xml:space="preserve"> </w:t>
      </w:r>
      <w:r w:rsidRPr="00371587">
        <w:rPr>
          <w:rStyle w:val="Standardnpsmoodstavce1"/>
          <w:bCs/>
        </w:rPr>
        <w:t>CZ27912914</w:t>
      </w:r>
    </w:p>
    <w:p w:rsidR="00A74428" w:rsidRDefault="00A74428" w:rsidP="00806F58">
      <w:pPr>
        <w:spacing w:line="240" w:lineRule="auto"/>
        <w:ind w:left="709"/>
      </w:pPr>
      <w:r>
        <w:rPr>
          <w:rStyle w:val="Standardnpsmoodstavce1"/>
        </w:rPr>
        <w:t xml:space="preserve">Osoba oprávněná jednat jménem zadavatele: </w:t>
      </w:r>
      <w:r w:rsidR="00371587">
        <w:rPr>
          <w:color w:val="000000" w:themeColor="text1"/>
        </w:rPr>
        <w:t xml:space="preserve">Omar </w:t>
      </w:r>
      <w:proofErr w:type="spellStart"/>
      <w:r w:rsidR="00371587">
        <w:rPr>
          <w:color w:val="000000" w:themeColor="text1"/>
        </w:rPr>
        <w:t>Koleilat</w:t>
      </w:r>
      <w:proofErr w:type="spellEnd"/>
      <w:r w:rsidR="00371587">
        <w:rPr>
          <w:color w:val="000000" w:themeColor="text1"/>
        </w:rPr>
        <w:t xml:space="preserve"> a Tomáš Salajka - jednatelé</w:t>
      </w:r>
    </w:p>
    <w:p w:rsidR="00A74428" w:rsidRPr="00A74428" w:rsidRDefault="00A74428" w:rsidP="00A74428">
      <w:pPr>
        <w:ind w:left="708"/>
        <w:jc w:val="both"/>
        <w:rPr>
          <w:rFonts w:cs="Times New Roman"/>
        </w:rPr>
      </w:pPr>
    </w:p>
    <w:p w:rsidR="00A74428" w:rsidRPr="00A74428" w:rsidRDefault="00A74428" w:rsidP="00A74428">
      <w:pPr>
        <w:ind w:left="708"/>
        <w:jc w:val="both"/>
        <w:rPr>
          <w:rFonts w:cs="Times New Roman"/>
        </w:rPr>
      </w:pPr>
      <w:r w:rsidRPr="00A74428">
        <w:rPr>
          <w:rFonts w:cs="Times New Roman"/>
        </w:rPr>
        <w:t>Zástupce zadavatele pověřený výkonem zadavatelských činností:</w:t>
      </w:r>
    </w:p>
    <w:p w:rsidR="00A74428" w:rsidRPr="00A74428" w:rsidRDefault="00A74428" w:rsidP="00806F58">
      <w:pPr>
        <w:spacing w:line="240" w:lineRule="auto"/>
        <w:ind w:left="708"/>
        <w:jc w:val="both"/>
        <w:rPr>
          <w:rFonts w:cs="Times New Roman"/>
        </w:rPr>
      </w:pPr>
      <w:r w:rsidRPr="00A74428">
        <w:rPr>
          <w:rFonts w:cs="Times New Roman"/>
        </w:rPr>
        <w:t xml:space="preserve">Firma: </w:t>
      </w:r>
      <w:r w:rsidRPr="00A74428">
        <w:rPr>
          <w:rFonts w:cs="Times New Roman"/>
        </w:rPr>
        <w:tab/>
      </w:r>
      <w:r w:rsidRPr="00A74428">
        <w:rPr>
          <w:rFonts w:cs="Times New Roman"/>
        </w:rPr>
        <w:tab/>
      </w:r>
      <w:r w:rsidRPr="00A74428">
        <w:rPr>
          <w:rFonts w:cs="Times New Roman"/>
        </w:rPr>
        <w:tab/>
      </w:r>
      <w:proofErr w:type="spellStart"/>
      <w:r w:rsidRPr="00A74428">
        <w:rPr>
          <w:rFonts w:cs="Times New Roman"/>
        </w:rPr>
        <w:t>Allo</w:t>
      </w:r>
      <w:proofErr w:type="spellEnd"/>
      <w:r w:rsidRPr="00A74428">
        <w:rPr>
          <w:rFonts w:cs="Times New Roman"/>
        </w:rPr>
        <w:t xml:space="preserve"> Tender s.r.o. </w:t>
      </w:r>
    </w:p>
    <w:p w:rsidR="00A74428" w:rsidRPr="00A74428" w:rsidRDefault="00A74428" w:rsidP="00806F58">
      <w:pPr>
        <w:spacing w:line="240" w:lineRule="auto"/>
        <w:ind w:left="708"/>
        <w:jc w:val="both"/>
        <w:rPr>
          <w:rFonts w:cs="Times New Roman"/>
        </w:rPr>
      </w:pPr>
      <w:r w:rsidRPr="00A74428">
        <w:rPr>
          <w:rFonts w:cs="Times New Roman"/>
        </w:rPr>
        <w:t>Sídlo:</w:t>
      </w:r>
      <w:r w:rsidRPr="00A74428">
        <w:rPr>
          <w:rFonts w:cs="Times New Roman"/>
        </w:rPr>
        <w:tab/>
      </w:r>
      <w:r w:rsidRPr="00A74428">
        <w:rPr>
          <w:rFonts w:cs="Times New Roman"/>
        </w:rPr>
        <w:tab/>
      </w:r>
      <w:r w:rsidRPr="00A74428">
        <w:rPr>
          <w:rFonts w:cs="Times New Roman"/>
        </w:rPr>
        <w:tab/>
        <w:t>Na Dvorcích 1989/14, 140 00 Praha 4 - Krč</w:t>
      </w:r>
    </w:p>
    <w:p w:rsidR="00A74428" w:rsidRPr="00A74428" w:rsidRDefault="00A74428" w:rsidP="00806F58">
      <w:pPr>
        <w:spacing w:line="240" w:lineRule="auto"/>
        <w:ind w:left="708"/>
        <w:jc w:val="both"/>
        <w:rPr>
          <w:rFonts w:cs="Times New Roman"/>
        </w:rPr>
      </w:pPr>
      <w:r w:rsidRPr="00A74428">
        <w:rPr>
          <w:rFonts w:cs="Times New Roman"/>
        </w:rPr>
        <w:t>Kontaktní adresa:</w:t>
      </w:r>
      <w:r w:rsidRPr="00A74428">
        <w:rPr>
          <w:rFonts w:cs="Times New Roman"/>
        </w:rPr>
        <w:tab/>
        <w:t>Na Dvorcích 1989/14, 140 00 Praha 4 - Krč</w:t>
      </w:r>
    </w:p>
    <w:p w:rsidR="00A74428" w:rsidRPr="00A74428" w:rsidRDefault="00A74428" w:rsidP="00806F58">
      <w:pPr>
        <w:spacing w:line="240" w:lineRule="auto"/>
        <w:ind w:left="708"/>
        <w:jc w:val="both"/>
        <w:rPr>
          <w:rFonts w:cs="Times New Roman"/>
        </w:rPr>
      </w:pPr>
      <w:r w:rsidRPr="00A74428">
        <w:rPr>
          <w:rFonts w:cs="Times New Roman"/>
        </w:rPr>
        <w:t xml:space="preserve">Statutární zástupci: </w:t>
      </w:r>
      <w:r w:rsidRPr="00A74428">
        <w:rPr>
          <w:rFonts w:cs="Times New Roman"/>
        </w:rPr>
        <w:tab/>
        <w:t>Lenka Hodková, jednatel</w:t>
      </w:r>
    </w:p>
    <w:p w:rsidR="00A74428" w:rsidRPr="00A74428" w:rsidRDefault="00A74428" w:rsidP="00806F58">
      <w:pPr>
        <w:spacing w:line="240" w:lineRule="auto"/>
        <w:ind w:left="708"/>
        <w:jc w:val="both"/>
        <w:rPr>
          <w:rFonts w:cs="Times New Roman"/>
        </w:rPr>
      </w:pPr>
      <w:r w:rsidRPr="00A74428">
        <w:rPr>
          <w:rFonts w:cs="Times New Roman"/>
        </w:rPr>
        <w:t>IČ:</w:t>
      </w:r>
      <w:r w:rsidRPr="00A74428">
        <w:rPr>
          <w:rFonts w:cs="Times New Roman"/>
        </w:rPr>
        <w:tab/>
      </w:r>
      <w:r w:rsidRPr="00A74428">
        <w:rPr>
          <w:rFonts w:cs="Times New Roman"/>
        </w:rPr>
        <w:tab/>
      </w:r>
      <w:r w:rsidRPr="00A74428">
        <w:rPr>
          <w:rFonts w:cs="Times New Roman"/>
        </w:rPr>
        <w:tab/>
        <w:t>246 58 031</w:t>
      </w:r>
    </w:p>
    <w:p w:rsidR="00A74428" w:rsidRPr="00A74428" w:rsidRDefault="00A74428" w:rsidP="00806F58">
      <w:pPr>
        <w:spacing w:line="240" w:lineRule="auto"/>
        <w:ind w:left="708"/>
        <w:jc w:val="both"/>
        <w:rPr>
          <w:rFonts w:cs="Times New Roman"/>
        </w:rPr>
      </w:pPr>
      <w:r w:rsidRPr="00A74428">
        <w:rPr>
          <w:rFonts w:cs="Times New Roman"/>
        </w:rPr>
        <w:t>DIČ:</w:t>
      </w:r>
      <w:r w:rsidRPr="00A74428">
        <w:rPr>
          <w:rFonts w:cs="Times New Roman"/>
        </w:rPr>
        <w:tab/>
      </w:r>
      <w:r w:rsidRPr="00A74428">
        <w:rPr>
          <w:rFonts w:cs="Times New Roman"/>
        </w:rPr>
        <w:tab/>
      </w:r>
      <w:r w:rsidRPr="00A74428">
        <w:rPr>
          <w:rFonts w:cs="Times New Roman"/>
        </w:rPr>
        <w:tab/>
        <w:t>CZ 246 58 031</w:t>
      </w:r>
    </w:p>
    <w:p w:rsidR="00A74428" w:rsidRPr="00A74428" w:rsidRDefault="00A74428" w:rsidP="00806F58">
      <w:pPr>
        <w:spacing w:line="240" w:lineRule="auto"/>
        <w:ind w:left="708"/>
        <w:jc w:val="both"/>
        <w:rPr>
          <w:rFonts w:cs="Times New Roman"/>
        </w:rPr>
      </w:pPr>
      <w:r w:rsidRPr="00A74428">
        <w:rPr>
          <w:rFonts w:cs="Times New Roman"/>
        </w:rPr>
        <w:t xml:space="preserve">Zápis v OR: </w:t>
      </w:r>
      <w:r w:rsidRPr="00A74428">
        <w:rPr>
          <w:rFonts w:cs="Times New Roman"/>
        </w:rPr>
        <w:tab/>
      </w:r>
      <w:r w:rsidRPr="00A74428">
        <w:rPr>
          <w:rFonts w:cs="Times New Roman"/>
        </w:rPr>
        <w:tab/>
        <w:t>Městský soud v Praze, oddíl C, vložka 163951</w:t>
      </w:r>
    </w:p>
    <w:p w:rsidR="00A74428" w:rsidRPr="00A74428" w:rsidRDefault="00A74428" w:rsidP="00806F58">
      <w:pPr>
        <w:spacing w:line="240" w:lineRule="auto"/>
        <w:ind w:left="708"/>
        <w:jc w:val="both"/>
        <w:rPr>
          <w:rFonts w:cs="Times New Roman"/>
        </w:rPr>
      </w:pPr>
      <w:r w:rsidRPr="00A74428">
        <w:rPr>
          <w:rFonts w:cs="Times New Roman"/>
        </w:rPr>
        <w:t xml:space="preserve">Kontaktní osoba: </w:t>
      </w:r>
      <w:r w:rsidRPr="00A74428">
        <w:rPr>
          <w:rFonts w:cs="Times New Roman"/>
        </w:rPr>
        <w:tab/>
        <w:t xml:space="preserve">Ing. Tomáš Hejl, </w:t>
      </w:r>
      <w:r w:rsidR="00BD626F">
        <w:rPr>
          <w:rFonts w:cs="Times New Roman"/>
        </w:rPr>
        <w:t>Mgr</w:t>
      </w:r>
      <w:r w:rsidRPr="00A74428">
        <w:rPr>
          <w:rFonts w:cs="Times New Roman"/>
        </w:rPr>
        <w:t>. Michaela Merglová</w:t>
      </w:r>
    </w:p>
    <w:p w:rsidR="00A74428" w:rsidRPr="00A74428" w:rsidRDefault="00A74428" w:rsidP="00806F58">
      <w:pPr>
        <w:spacing w:line="240" w:lineRule="auto"/>
        <w:ind w:left="708"/>
        <w:jc w:val="both"/>
        <w:rPr>
          <w:rFonts w:cs="Times New Roman"/>
        </w:rPr>
      </w:pPr>
      <w:r w:rsidRPr="00A74428">
        <w:rPr>
          <w:rFonts w:cs="Times New Roman"/>
        </w:rPr>
        <w:t xml:space="preserve">Tel.: </w:t>
      </w:r>
      <w:r w:rsidRPr="00A74428">
        <w:rPr>
          <w:rFonts w:cs="Times New Roman"/>
        </w:rPr>
        <w:tab/>
      </w:r>
      <w:r w:rsidRPr="00A74428">
        <w:rPr>
          <w:rFonts w:cs="Times New Roman"/>
        </w:rPr>
        <w:tab/>
      </w:r>
      <w:r w:rsidRPr="00A74428">
        <w:rPr>
          <w:rFonts w:cs="Times New Roman"/>
        </w:rPr>
        <w:tab/>
        <w:t>+420 241 021 039</w:t>
      </w:r>
    </w:p>
    <w:p w:rsidR="00A74428" w:rsidRPr="00A74428" w:rsidRDefault="00A74428" w:rsidP="00806F58">
      <w:pPr>
        <w:spacing w:line="240" w:lineRule="auto"/>
        <w:ind w:left="708"/>
        <w:jc w:val="both"/>
        <w:rPr>
          <w:rFonts w:cs="Times New Roman"/>
        </w:rPr>
      </w:pPr>
      <w:r w:rsidRPr="00A74428">
        <w:rPr>
          <w:rFonts w:cs="Times New Roman"/>
        </w:rPr>
        <w:t xml:space="preserve">E-mail: </w:t>
      </w:r>
      <w:r w:rsidRPr="00A74428">
        <w:rPr>
          <w:rFonts w:cs="Times New Roman"/>
        </w:rPr>
        <w:tab/>
      </w:r>
      <w:r w:rsidRPr="00A74428">
        <w:rPr>
          <w:rFonts w:cs="Times New Roman"/>
        </w:rPr>
        <w:tab/>
      </w:r>
      <w:hyperlink r:id="rId8" w:history="1">
        <w:r w:rsidRPr="00A74428">
          <w:rPr>
            <w:rFonts w:cs="Times New Roman"/>
          </w:rPr>
          <w:t>verejne.zakazky@allotender.cz</w:t>
        </w:r>
      </w:hyperlink>
    </w:p>
    <w:p w:rsidR="00A74428" w:rsidRDefault="00A74428" w:rsidP="00A74428">
      <w:pPr>
        <w:spacing w:before="120" w:after="0" w:line="240" w:lineRule="auto"/>
        <w:ind w:left="709"/>
        <w:rPr>
          <w:rFonts w:eastAsia="Times New Roman" w:cs="Times New Roman"/>
          <w:b/>
          <w:lang w:eastAsia="cs-CZ"/>
        </w:rPr>
      </w:pPr>
    </w:p>
    <w:p w:rsidR="00A74428" w:rsidRDefault="00A74428" w:rsidP="00E91FAC">
      <w:pPr>
        <w:numPr>
          <w:ilvl w:val="0"/>
          <w:numId w:val="7"/>
        </w:numPr>
        <w:spacing w:before="120" w:after="0" w:line="240" w:lineRule="auto"/>
        <w:ind w:left="709" w:hanging="709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Stanovení pojmů.</w:t>
      </w:r>
    </w:p>
    <w:p w:rsidR="00A74428" w:rsidRPr="00A74428" w:rsidRDefault="00A74428" w:rsidP="004535E6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A74428">
        <w:rPr>
          <w:rFonts w:eastAsia="Times New Roman" w:cs="Times New Roman"/>
          <w:lang w:eastAsia="cs-CZ"/>
        </w:rPr>
        <w:t xml:space="preserve">Právnické </w:t>
      </w:r>
      <w:r w:rsidR="00B7259F">
        <w:rPr>
          <w:rFonts w:eastAsia="Times New Roman" w:cs="Times New Roman"/>
          <w:lang w:eastAsia="cs-CZ"/>
        </w:rPr>
        <w:t>a fyzické osoby oslovené výzvou</w:t>
      </w:r>
      <w:r w:rsidRPr="00A74428">
        <w:rPr>
          <w:rFonts w:eastAsia="Times New Roman" w:cs="Times New Roman"/>
          <w:lang w:eastAsia="cs-CZ"/>
        </w:rPr>
        <w:t xml:space="preserve"> k podání nabídky a prokázání splnění kvalifikace jsou dále v zadávací dokumentaci označovány jako "uchazeči", DR BC4, s.r.o. je označen jako "zadavatel"</w:t>
      </w:r>
      <w:r w:rsidR="004535E6">
        <w:rPr>
          <w:rFonts w:eastAsia="Times New Roman" w:cs="Times New Roman"/>
          <w:lang w:eastAsia="cs-CZ"/>
        </w:rPr>
        <w:t>.</w:t>
      </w:r>
    </w:p>
    <w:p w:rsidR="00A74428" w:rsidRPr="00A74428" w:rsidRDefault="00A74428" w:rsidP="004535E6">
      <w:pPr>
        <w:pStyle w:val="FormtovanvHTML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74428">
        <w:rPr>
          <w:rFonts w:ascii="Times New Roman" w:hAnsi="Times New Roman" w:cs="Times New Roman"/>
          <w:sz w:val="22"/>
          <w:szCs w:val="22"/>
        </w:rPr>
        <w:t xml:space="preserve">Zadavatel upozorňuje, že v tomto poptávkovém řízení se jedná o zakázku malého rozsahu ve smyslu ust. § 12 odst. 3 zákona č. 137/2006 Sb., o veřejných zakázkách (dále v textu také jen </w:t>
      </w:r>
      <w:r w:rsidRPr="00A74428">
        <w:rPr>
          <w:rFonts w:ascii="Times New Roman" w:hAnsi="Times New Roman" w:cs="Times New Roman"/>
          <w:sz w:val="22"/>
          <w:szCs w:val="22"/>
        </w:rPr>
        <w:lastRenderedPageBreak/>
        <w:t>"zákon"), kterou proto nezadává v souladu s ust. § 18 odst. 5 podle tohoto zákona. Jakýkoliv postup či úkon zadavatel učiněný v tomto řízení není postupem či úkonem podle zákona o veřejných zakázkách, byť by takový úkon</w:t>
      </w:r>
      <w:r>
        <w:rPr>
          <w:rFonts w:ascii="Times New Roman" w:hAnsi="Times New Roman" w:cs="Times New Roman"/>
          <w:sz w:val="22"/>
          <w:szCs w:val="22"/>
        </w:rPr>
        <w:t xml:space="preserve"> či postup formálně připomínal.</w:t>
      </w:r>
    </w:p>
    <w:p w:rsidR="00A74428" w:rsidRDefault="00A74428" w:rsidP="00A74428">
      <w:pPr>
        <w:spacing w:before="120" w:after="0" w:line="240" w:lineRule="auto"/>
        <w:ind w:left="709"/>
        <w:rPr>
          <w:rFonts w:eastAsia="Times New Roman" w:cs="Times New Roman"/>
          <w:b/>
          <w:lang w:eastAsia="cs-CZ"/>
        </w:rPr>
      </w:pPr>
    </w:p>
    <w:p w:rsidR="00E91FAC" w:rsidRPr="00DB793B" w:rsidRDefault="00E91FAC" w:rsidP="00E91FAC">
      <w:pPr>
        <w:numPr>
          <w:ilvl w:val="0"/>
          <w:numId w:val="7"/>
        </w:numPr>
        <w:spacing w:before="120" w:after="0" w:line="240" w:lineRule="auto"/>
        <w:ind w:left="709" w:hanging="709"/>
        <w:rPr>
          <w:rFonts w:eastAsia="Times New Roman" w:cs="Times New Roman"/>
          <w:b/>
          <w:lang w:eastAsia="cs-CZ"/>
        </w:rPr>
      </w:pPr>
      <w:r w:rsidRPr="00DB793B">
        <w:rPr>
          <w:rFonts w:eastAsia="Times New Roman" w:cs="Times New Roman"/>
          <w:b/>
          <w:lang w:eastAsia="cs-CZ"/>
        </w:rPr>
        <w:t xml:space="preserve">Předmět zakázky: </w:t>
      </w:r>
    </w:p>
    <w:p w:rsidR="00E91FAC" w:rsidRPr="00DB793B" w:rsidRDefault="00E91FAC" w:rsidP="00E91FAC">
      <w:pPr>
        <w:spacing w:after="0" w:line="240" w:lineRule="auto"/>
        <w:ind w:left="708"/>
        <w:jc w:val="both"/>
        <w:rPr>
          <w:rFonts w:eastAsia="Times New Roman" w:cs="Times New Roman"/>
          <w:lang w:eastAsia="cs-CZ"/>
        </w:rPr>
      </w:pPr>
    </w:p>
    <w:p w:rsidR="00E91FAC" w:rsidRPr="00DB793B" w:rsidRDefault="00E91FAC" w:rsidP="00E91FAC">
      <w:pPr>
        <w:spacing w:after="0" w:line="240" w:lineRule="auto"/>
        <w:ind w:left="708"/>
        <w:jc w:val="both"/>
        <w:rPr>
          <w:rFonts w:eastAsia="Times New Roman" w:cs="Times New Roman"/>
          <w:lang w:eastAsia="cs-CZ"/>
        </w:rPr>
      </w:pPr>
      <w:r w:rsidRPr="00DB793B">
        <w:rPr>
          <w:rFonts w:eastAsia="Times New Roman" w:cs="Times New Roman"/>
          <w:lang w:eastAsia="cs-CZ"/>
        </w:rPr>
        <w:t xml:space="preserve">Předmětem zakázky </w:t>
      </w:r>
      <w:r w:rsidRPr="00DB793B">
        <w:rPr>
          <w:rFonts w:eastAsia="Times New Roman" w:cs="Times New Roman"/>
          <w:iCs/>
          <w:lang w:eastAsia="cs-CZ"/>
        </w:rPr>
        <w:t xml:space="preserve">je výkon technického dozoru investora – stavebníka </w:t>
      </w:r>
      <w:r w:rsidRPr="00DB793B">
        <w:rPr>
          <w:rFonts w:eastAsia="Times New Roman" w:cs="Times New Roman"/>
          <w:lang w:eastAsia="cs-CZ"/>
        </w:rPr>
        <w:t xml:space="preserve">nad prováděním stavby </w:t>
      </w:r>
      <w:r w:rsidR="00166CBF" w:rsidRPr="00DB793B">
        <w:rPr>
          <w:rFonts w:eastAsia="Times New Roman" w:cs="Times New Roman"/>
          <w:b/>
          <w:lang w:eastAsia="cs-CZ"/>
        </w:rPr>
        <w:t>„</w:t>
      </w:r>
      <w:r w:rsidR="00914565" w:rsidRPr="00DB793B">
        <w:rPr>
          <w:rFonts w:cs="Times New Roman"/>
          <w:b/>
          <w:bCs/>
        </w:rPr>
        <w:t>Realizace sanačních opatření vedoucích k odstranění staré ekologické zátěže v prostoru přístavních bazénů bývalého národního podniku České Loděnice</w:t>
      </w:r>
      <w:r w:rsidR="00166CBF" w:rsidRPr="00DB793B">
        <w:rPr>
          <w:rFonts w:eastAsia="Times New Roman" w:cs="Times New Roman"/>
          <w:b/>
          <w:lang w:eastAsia="cs-CZ"/>
        </w:rPr>
        <w:t xml:space="preserve">“ </w:t>
      </w:r>
      <w:r w:rsidRPr="00DB793B">
        <w:rPr>
          <w:rFonts w:eastAsia="Times New Roman" w:cs="Times New Roman"/>
          <w:lang w:eastAsia="cs-CZ"/>
        </w:rPr>
        <w:t>(</w:t>
      </w:r>
      <w:r w:rsidRPr="00DB793B">
        <w:rPr>
          <w:rFonts w:eastAsia="Times New Roman" w:cs="Times New Roman"/>
          <w:b/>
          <w:lang w:eastAsia="cs-CZ"/>
        </w:rPr>
        <w:t>„Stavba“</w:t>
      </w:r>
      <w:r w:rsidRPr="00DB793B">
        <w:rPr>
          <w:rFonts w:eastAsia="Times New Roman" w:cs="Times New Roman"/>
          <w:lang w:eastAsia="cs-CZ"/>
        </w:rPr>
        <w:t xml:space="preserve">) v průběhu její realizace a po jejím dokončení.  </w:t>
      </w:r>
    </w:p>
    <w:p w:rsidR="00166CBF" w:rsidRPr="00DB793B" w:rsidRDefault="00166CBF" w:rsidP="003B7BCA">
      <w:pPr>
        <w:ind w:left="708"/>
        <w:jc w:val="both"/>
        <w:rPr>
          <w:rFonts w:eastAsia="Times New Roman" w:cs="Times New Roman"/>
          <w:lang w:eastAsia="cs-CZ"/>
        </w:rPr>
      </w:pPr>
      <w:r w:rsidRPr="00DB793B">
        <w:rPr>
          <w:rFonts w:eastAsia="Times New Roman" w:cs="Times New Roman"/>
          <w:lang w:eastAsia="cs-CZ"/>
        </w:rPr>
        <w:t>Podrobně je předmět veřejné zakázky popsán v</w:t>
      </w:r>
      <w:r w:rsidR="00167CEE" w:rsidRPr="00DB793B">
        <w:rPr>
          <w:rFonts w:eastAsia="Times New Roman" w:cs="Times New Roman"/>
          <w:lang w:eastAsia="cs-CZ"/>
        </w:rPr>
        <w:t> Analýze rizik</w:t>
      </w:r>
      <w:r w:rsidRPr="00DB793B">
        <w:rPr>
          <w:rFonts w:eastAsia="Times New Roman" w:cs="Times New Roman"/>
          <w:lang w:eastAsia="cs-CZ"/>
        </w:rPr>
        <w:t xml:space="preserve"> s názvem „</w:t>
      </w:r>
      <w:r w:rsidR="00B80427" w:rsidRPr="00DB793B">
        <w:rPr>
          <w:rFonts w:eastAsia="Times New Roman" w:cs="Times New Roman"/>
          <w:lang w:eastAsia="cs-CZ"/>
        </w:rPr>
        <w:t>Staré ekologické zátěže v lagunách bývalého podniku České loděnice, národní podnik</w:t>
      </w:r>
      <w:r w:rsidRPr="00DB793B">
        <w:rPr>
          <w:rFonts w:eastAsia="Times New Roman" w:cs="Times New Roman"/>
          <w:lang w:eastAsia="cs-CZ"/>
        </w:rPr>
        <w:t xml:space="preserve">”, zpracované společností </w:t>
      </w:r>
      <w:r w:rsidR="00B80427" w:rsidRPr="00DB793B">
        <w:rPr>
          <w:rFonts w:eastAsia="Times New Roman" w:cs="Times New Roman"/>
          <w:lang w:eastAsia="cs-CZ"/>
        </w:rPr>
        <w:t xml:space="preserve">BP </w:t>
      </w:r>
      <w:proofErr w:type="spellStart"/>
      <w:r w:rsidR="00B80427" w:rsidRPr="00DB793B">
        <w:rPr>
          <w:rFonts w:eastAsia="Times New Roman" w:cs="Times New Roman"/>
          <w:lang w:eastAsia="cs-CZ"/>
        </w:rPr>
        <w:t>Consult</w:t>
      </w:r>
      <w:proofErr w:type="spellEnd"/>
      <w:r w:rsidR="00B80427" w:rsidRPr="00DB793B">
        <w:rPr>
          <w:rFonts w:eastAsia="Times New Roman" w:cs="Times New Roman"/>
          <w:lang w:eastAsia="cs-CZ"/>
        </w:rPr>
        <w:t>, s.r.o., Strašnická 8, 102 00 Praha 10</w:t>
      </w:r>
      <w:r w:rsidRPr="00DB793B">
        <w:rPr>
          <w:rFonts w:eastAsia="Times New Roman" w:cs="Times New Roman"/>
          <w:lang w:eastAsia="cs-CZ"/>
        </w:rPr>
        <w:t xml:space="preserve">, </w:t>
      </w:r>
      <w:r w:rsidR="00914565" w:rsidRPr="00DB793B">
        <w:rPr>
          <w:rFonts w:eastAsia="Times New Roman" w:cs="Times New Roman"/>
          <w:lang w:eastAsia="cs-CZ"/>
        </w:rPr>
        <w:t xml:space="preserve">IČ: </w:t>
      </w:r>
      <w:r w:rsidR="00B80427" w:rsidRPr="00DB793B">
        <w:rPr>
          <w:rFonts w:eastAsia="Times New Roman" w:cs="Times New Roman"/>
          <w:lang w:eastAsia="cs-CZ"/>
        </w:rPr>
        <w:t>26577641</w:t>
      </w:r>
      <w:r w:rsidRPr="00DB793B">
        <w:rPr>
          <w:rFonts w:eastAsia="Times New Roman" w:cs="Times New Roman"/>
          <w:lang w:eastAsia="cs-CZ"/>
        </w:rPr>
        <w:t>.</w:t>
      </w:r>
    </w:p>
    <w:p w:rsidR="003B7BCA" w:rsidRPr="00DB793B" w:rsidRDefault="003B7BCA" w:rsidP="003B7BCA">
      <w:pPr>
        <w:ind w:left="708"/>
        <w:jc w:val="both"/>
        <w:rPr>
          <w:rFonts w:cs="Times New Roman"/>
        </w:rPr>
      </w:pPr>
      <w:r w:rsidRPr="00DB793B">
        <w:rPr>
          <w:rFonts w:cs="Times New Roman"/>
        </w:rPr>
        <w:t xml:space="preserve">Tato </w:t>
      </w:r>
      <w:r w:rsidR="00167CEE" w:rsidRPr="00DB793B">
        <w:rPr>
          <w:rFonts w:cs="Times New Roman"/>
        </w:rPr>
        <w:t>Analýza rizik</w:t>
      </w:r>
      <w:r w:rsidRPr="00DB793B">
        <w:rPr>
          <w:rFonts w:cs="Times New Roman"/>
        </w:rPr>
        <w:t xml:space="preserve"> není součástí Zadávací dokumentace. V případě Vašeho zájmu o nahlédnutí do </w:t>
      </w:r>
      <w:r w:rsidR="00167CEE" w:rsidRPr="00DB793B">
        <w:rPr>
          <w:rFonts w:cs="Times New Roman"/>
        </w:rPr>
        <w:t>analýzy rizik</w:t>
      </w:r>
      <w:r w:rsidRPr="00DB793B">
        <w:rPr>
          <w:rFonts w:cs="Times New Roman"/>
        </w:rPr>
        <w:t xml:space="preserve"> prosím kontaktuje Zástupce Zadavatele tj. společnost </w:t>
      </w:r>
      <w:proofErr w:type="spellStart"/>
      <w:r w:rsidR="00167CEE" w:rsidRPr="00DB793B">
        <w:rPr>
          <w:rFonts w:cs="Times New Roman"/>
        </w:rPr>
        <w:t>Allo</w:t>
      </w:r>
      <w:proofErr w:type="spellEnd"/>
      <w:r w:rsidR="00167CEE" w:rsidRPr="00DB793B">
        <w:rPr>
          <w:rFonts w:cs="Times New Roman"/>
        </w:rPr>
        <w:t xml:space="preserve"> Tender</w:t>
      </w:r>
      <w:r w:rsidRPr="00DB793B">
        <w:rPr>
          <w:rFonts w:cs="Times New Roman"/>
        </w:rPr>
        <w:t xml:space="preserve"> s.r.o.</w:t>
      </w:r>
    </w:p>
    <w:p w:rsidR="00DB793B" w:rsidRPr="00DB793B" w:rsidRDefault="00DB793B" w:rsidP="003B7BCA">
      <w:pPr>
        <w:ind w:left="708"/>
        <w:jc w:val="both"/>
        <w:rPr>
          <w:rFonts w:cs="Times New Roman"/>
        </w:rPr>
      </w:pPr>
      <w:r w:rsidRPr="00DB793B">
        <w:rPr>
          <w:rFonts w:cs="Times New Roman"/>
        </w:rPr>
        <w:t xml:space="preserve">Součástí veřejné zakázky je i realizace kontrolních analýz na základě požadavku zadavatele, a to: </w:t>
      </w:r>
    </w:p>
    <w:tbl>
      <w:tblPr>
        <w:tblW w:w="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4"/>
      </w:tblGrid>
      <w:tr w:rsidR="00DB793B" w:rsidRPr="00DB793B" w:rsidTr="00DB793B">
        <w:trPr>
          <w:trHeight w:val="525"/>
          <w:jc w:val="center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DB793B" w:rsidRPr="00DB793B" w:rsidRDefault="00DB793B" w:rsidP="00DB793B">
            <w:pPr>
              <w:spacing w:after="0"/>
              <w:jc w:val="center"/>
              <w:rPr>
                <w:rFonts w:cs="Times New Roman"/>
                <w:b/>
                <w:bCs/>
              </w:rPr>
            </w:pPr>
            <w:r w:rsidRPr="00DB793B">
              <w:rPr>
                <w:rFonts w:cs="Times New Roman"/>
                <w:b/>
                <w:bCs/>
              </w:rPr>
              <w:t>druh prací</w:t>
            </w:r>
          </w:p>
        </w:tc>
      </w:tr>
      <w:tr w:rsidR="00DB793B" w:rsidRPr="00DB793B" w:rsidTr="00DB793B">
        <w:trPr>
          <w:trHeight w:val="255"/>
          <w:jc w:val="center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DB793B" w:rsidRPr="00DB793B" w:rsidRDefault="00DB793B" w:rsidP="00DB793B">
            <w:pPr>
              <w:spacing w:after="0"/>
              <w:rPr>
                <w:rFonts w:cs="Times New Roman"/>
                <w:b/>
                <w:bCs/>
              </w:rPr>
            </w:pPr>
            <w:r w:rsidRPr="00DB793B">
              <w:rPr>
                <w:rFonts w:cs="Times New Roman"/>
                <w:b/>
                <w:bCs/>
              </w:rPr>
              <w:t xml:space="preserve">laboratorní zkoušky </w:t>
            </w:r>
          </w:p>
        </w:tc>
      </w:tr>
      <w:tr w:rsidR="00DB793B" w:rsidRPr="00DB793B" w:rsidTr="00DB793B">
        <w:trPr>
          <w:trHeight w:val="255"/>
          <w:jc w:val="center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DB793B" w:rsidRPr="00DB793B" w:rsidRDefault="00DB793B" w:rsidP="00DB793B">
            <w:pPr>
              <w:spacing w:after="0"/>
              <w:rPr>
                <w:rFonts w:cs="Times New Roman"/>
              </w:rPr>
            </w:pPr>
            <w:r w:rsidRPr="00DB793B">
              <w:rPr>
                <w:rFonts w:cs="Times New Roman"/>
              </w:rPr>
              <w:t>uhlovodíky C10-C40</w:t>
            </w:r>
          </w:p>
        </w:tc>
      </w:tr>
      <w:tr w:rsidR="00DB793B" w:rsidRPr="00DB793B" w:rsidTr="00DB793B">
        <w:trPr>
          <w:trHeight w:val="255"/>
          <w:jc w:val="center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DB793B" w:rsidRPr="00DB793B" w:rsidRDefault="00DB793B" w:rsidP="00DB793B">
            <w:pPr>
              <w:spacing w:after="0"/>
              <w:rPr>
                <w:rFonts w:cs="Times New Roman"/>
              </w:rPr>
            </w:pPr>
            <w:r w:rsidRPr="00DB793B">
              <w:rPr>
                <w:rFonts w:cs="Times New Roman"/>
              </w:rPr>
              <w:t>PAU</w:t>
            </w:r>
          </w:p>
        </w:tc>
      </w:tr>
      <w:tr w:rsidR="00DB793B" w:rsidRPr="00DB793B" w:rsidTr="00DB793B">
        <w:trPr>
          <w:trHeight w:val="255"/>
          <w:jc w:val="center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DB793B" w:rsidRPr="00DB793B" w:rsidRDefault="00DB793B" w:rsidP="00DB793B">
            <w:pPr>
              <w:spacing w:after="0"/>
              <w:rPr>
                <w:rFonts w:cs="Times New Roman"/>
              </w:rPr>
            </w:pPr>
            <w:r w:rsidRPr="00DB793B">
              <w:rPr>
                <w:rFonts w:cs="Times New Roman"/>
              </w:rPr>
              <w:t>těžké kovy</w:t>
            </w:r>
          </w:p>
        </w:tc>
      </w:tr>
      <w:tr w:rsidR="00DB793B" w:rsidRPr="00DB793B" w:rsidTr="00DB793B">
        <w:trPr>
          <w:trHeight w:val="255"/>
          <w:jc w:val="center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DB793B" w:rsidRPr="00DB793B" w:rsidRDefault="00DB793B" w:rsidP="00DB793B">
            <w:pPr>
              <w:spacing w:after="0"/>
              <w:rPr>
                <w:rFonts w:cs="Times New Roman"/>
              </w:rPr>
            </w:pPr>
            <w:r w:rsidRPr="00DB793B">
              <w:rPr>
                <w:rFonts w:cs="Times New Roman"/>
              </w:rPr>
              <w:t>PCB</w:t>
            </w:r>
          </w:p>
        </w:tc>
      </w:tr>
      <w:tr w:rsidR="00DB793B" w:rsidRPr="00DB793B" w:rsidTr="00DB793B">
        <w:trPr>
          <w:trHeight w:val="255"/>
          <w:jc w:val="center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DB793B" w:rsidRPr="00DB793B" w:rsidRDefault="00DB793B" w:rsidP="00DB793B">
            <w:pPr>
              <w:spacing w:after="0"/>
              <w:rPr>
                <w:rFonts w:cs="Times New Roman"/>
              </w:rPr>
            </w:pPr>
            <w:r w:rsidRPr="00DB793B">
              <w:rPr>
                <w:rFonts w:cs="Times New Roman"/>
              </w:rPr>
              <w:t>BTEX</w:t>
            </w:r>
          </w:p>
        </w:tc>
      </w:tr>
      <w:tr w:rsidR="00DB793B" w:rsidRPr="00DB793B" w:rsidTr="00DB793B">
        <w:trPr>
          <w:trHeight w:val="255"/>
          <w:jc w:val="center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DB793B" w:rsidRPr="00DB793B" w:rsidRDefault="00DB793B" w:rsidP="00DB793B">
            <w:pPr>
              <w:spacing w:after="0"/>
              <w:rPr>
                <w:rFonts w:cs="Times New Roman"/>
              </w:rPr>
            </w:pPr>
            <w:r w:rsidRPr="00DB793B">
              <w:rPr>
                <w:rFonts w:cs="Times New Roman"/>
              </w:rPr>
              <w:t xml:space="preserve">I. třída vyluhovatelnosti </w:t>
            </w:r>
          </w:p>
        </w:tc>
      </w:tr>
      <w:tr w:rsidR="00DB793B" w:rsidRPr="00DB793B" w:rsidTr="00DB793B">
        <w:trPr>
          <w:trHeight w:val="255"/>
          <w:jc w:val="center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DB793B" w:rsidRPr="00DB793B" w:rsidRDefault="00DB793B" w:rsidP="00DB793B">
            <w:pPr>
              <w:spacing w:after="0"/>
              <w:rPr>
                <w:rFonts w:cs="Times New Roman"/>
              </w:rPr>
            </w:pPr>
            <w:r w:rsidRPr="00DB793B">
              <w:rPr>
                <w:rFonts w:cs="Times New Roman"/>
              </w:rPr>
              <w:t>TOC</w:t>
            </w:r>
          </w:p>
        </w:tc>
      </w:tr>
    </w:tbl>
    <w:p w:rsidR="00DB793B" w:rsidRPr="00DB793B" w:rsidRDefault="00DB793B" w:rsidP="003B7BCA">
      <w:pPr>
        <w:ind w:left="708"/>
        <w:jc w:val="both"/>
        <w:rPr>
          <w:rFonts w:cs="Times New Roman"/>
        </w:rPr>
      </w:pPr>
    </w:p>
    <w:p w:rsidR="003B7BCA" w:rsidRPr="00DB793B" w:rsidRDefault="003B7BCA" w:rsidP="003B7BCA">
      <w:pPr>
        <w:ind w:left="708"/>
        <w:jc w:val="both"/>
        <w:rPr>
          <w:rFonts w:cs="Times New Roman"/>
        </w:rPr>
      </w:pPr>
      <w:r w:rsidRPr="00DB793B">
        <w:rPr>
          <w:rFonts w:cs="Times New Roman"/>
        </w:rPr>
        <w:t xml:space="preserve">Rozsah akce: předpokládané investiční náklady Stavby </w:t>
      </w:r>
      <w:r w:rsidR="00166CBF" w:rsidRPr="00DB793B">
        <w:rPr>
          <w:rFonts w:cs="Times New Roman"/>
        </w:rPr>
        <w:t xml:space="preserve">činí </w:t>
      </w:r>
      <w:r w:rsidR="00B93B6C">
        <w:rPr>
          <w:rFonts w:cs="Times New Roman"/>
        </w:rPr>
        <w:t>43 5</w:t>
      </w:r>
      <w:r w:rsidR="00167CEE" w:rsidRPr="00DB793B">
        <w:rPr>
          <w:rFonts w:cs="Times New Roman"/>
        </w:rPr>
        <w:t>00 0000</w:t>
      </w:r>
      <w:r w:rsidRPr="00DB793B">
        <w:rPr>
          <w:rFonts w:cs="Times New Roman"/>
        </w:rPr>
        <w:t xml:space="preserve">,- Kč </w:t>
      </w:r>
      <w:r w:rsidR="00167CEE" w:rsidRPr="00DB793B">
        <w:rPr>
          <w:rFonts w:cs="Times New Roman"/>
        </w:rPr>
        <w:t>bez</w:t>
      </w:r>
      <w:r w:rsidRPr="00DB793B">
        <w:rPr>
          <w:rFonts w:cs="Times New Roman"/>
        </w:rPr>
        <w:t xml:space="preserve"> DPH.</w:t>
      </w:r>
    </w:p>
    <w:p w:rsidR="00E91FAC" w:rsidRPr="00DB793B" w:rsidRDefault="00E91FAC" w:rsidP="003B7BCA">
      <w:pPr>
        <w:spacing w:after="0" w:line="240" w:lineRule="auto"/>
        <w:ind w:left="708"/>
        <w:jc w:val="both"/>
        <w:rPr>
          <w:rFonts w:eastAsia="Times New Roman" w:cs="Times New Roman"/>
          <w:lang w:eastAsia="cs-CZ"/>
        </w:rPr>
      </w:pPr>
      <w:r w:rsidRPr="00DB793B">
        <w:rPr>
          <w:rFonts w:eastAsia="Times New Roman" w:cs="Times New Roman"/>
          <w:lang w:eastAsia="cs-CZ"/>
        </w:rPr>
        <w:t>Technický dozor investora tvořící předmět zakázky bude spočívat zejména v kontrole kvality provádění stavby. Rozsah činnosti je vymezen v návrhu Mandátní smlouvy, který je součástí Zadávací dokumentace.</w:t>
      </w:r>
    </w:p>
    <w:p w:rsidR="00E91FAC" w:rsidRPr="00DB793B" w:rsidRDefault="00E91FAC" w:rsidP="00E91FAC">
      <w:pPr>
        <w:spacing w:after="0" w:line="240" w:lineRule="auto"/>
        <w:ind w:left="708"/>
        <w:jc w:val="both"/>
        <w:rPr>
          <w:rFonts w:eastAsia="Times New Roman" w:cs="Times New Roman"/>
          <w:lang w:eastAsia="cs-CZ"/>
        </w:rPr>
      </w:pPr>
    </w:p>
    <w:p w:rsidR="00DB793B" w:rsidRPr="00DB793B" w:rsidRDefault="00DB793B" w:rsidP="00DB793B">
      <w:pPr>
        <w:pStyle w:val="AAOdstavecChar"/>
        <w:spacing w:before="120"/>
        <w:rPr>
          <w:rFonts w:ascii="Times New Roman" w:hAnsi="Times New Roman" w:cs="Times New Roman"/>
          <w:i/>
          <w:snapToGrid/>
          <w:szCs w:val="22"/>
          <w:lang w:eastAsia="cs-CZ"/>
        </w:rPr>
      </w:pPr>
      <w:r w:rsidRPr="00DB793B">
        <w:rPr>
          <w:rFonts w:ascii="Times New Roman" w:hAnsi="Times New Roman" w:cs="Times New Roman"/>
          <w:i/>
          <w:snapToGrid/>
          <w:szCs w:val="22"/>
          <w:lang w:eastAsia="cs-CZ"/>
        </w:rPr>
        <w:t>Požadavky zadavatele na činnost TDI v době realizace sanačního opatření:</w:t>
      </w:r>
    </w:p>
    <w:p w:rsidR="00DB793B" w:rsidRPr="00DB793B" w:rsidRDefault="00DB793B" w:rsidP="00DB793B">
      <w:pPr>
        <w:pStyle w:val="AAOdstavecChar"/>
        <w:numPr>
          <w:ilvl w:val="0"/>
          <w:numId w:val="14"/>
        </w:numPr>
        <w:spacing w:before="120"/>
        <w:rPr>
          <w:rStyle w:val="Zvraznn"/>
          <w:rFonts w:ascii="Times New Roman" w:hAnsi="Times New Roman" w:cs="Times New Roman"/>
          <w:szCs w:val="22"/>
        </w:rPr>
      </w:pPr>
      <w:r w:rsidRPr="00DB793B">
        <w:rPr>
          <w:rStyle w:val="Zvraznn"/>
          <w:rFonts w:ascii="Times New Roman" w:hAnsi="Times New Roman" w:cs="Times New Roman"/>
          <w:szCs w:val="22"/>
        </w:rPr>
        <w:t>Fáze před zahájením výstavby</w:t>
      </w:r>
    </w:p>
    <w:p w:rsidR="00DB793B" w:rsidRPr="00DB793B" w:rsidRDefault="00DB793B" w:rsidP="00DB793B">
      <w:pPr>
        <w:pStyle w:val="AAodsazen"/>
        <w:numPr>
          <w:ilvl w:val="0"/>
          <w:numId w:val="13"/>
        </w:numPr>
        <w:tabs>
          <w:tab w:val="clear" w:pos="7371"/>
          <w:tab w:val="right" w:leader="dot" w:pos="1560"/>
        </w:tabs>
        <w:rPr>
          <w:rStyle w:val="Zvraznn"/>
          <w:rFonts w:ascii="Times New Roman" w:hAnsi="Times New Roman" w:cs="Times New Roman"/>
          <w:i w:val="0"/>
          <w:sz w:val="22"/>
          <w:szCs w:val="22"/>
        </w:rPr>
      </w:pPr>
      <w:r w:rsidRPr="00DB793B">
        <w:rPr>
          <w:rStyle w:val="Zvraznn"/>
          <w:rFonts w:ascii="Times New Roman" w:hAnsi="Times New Roman" w:cs="Times New Roman"/>
          <w:i w:val="0"/>
          <w:sz w:val="22"/>
          <w:szCs w:val="22"/>
        </w:rPr>
        <w:t xml:space="preserve">Seznámit se důkladně s Nabídkou Zhotovitele a všemi souvisejícími dokumenty, relevantními pro plnění Projektu, podmínkami stavebních a dalších navazujících povolení, Předpisy OP ŽP a dalšími Podmínkami podporovatelnosti v aktuálním znění. </w:t>
      </w:r>
    </w:p>
    <w:p w:rsidR="00DB793B" w:rsidRPr="00DB793B" w:rsidRDefault="00DB793B" w:rsidP="00DB793B">
      <w:pPr>
        <w:pStyle w:val="AAodsazen"/>
        <w:numPr>
          <w:ilvl w:val="0"/>
          <w:numId w:val="13"/>
        </w:numPr>
        <w:tabs>
          <w:tab w:val="clear" w:pos="7371"/>
          <w:tab w:val="right" w:leader="dot" w:pos="1560"/>
        </w:tabs>
        <w:rPr>
          <w:rStyle w:val="Zvraznn"/>
          <w:rFonts w:ascii="Times New Roman" w:hAnsi="Times New Roman" w:cs="Times New Roman"/>
          <w:i w:val="0"/>
          <w:sz w:val="22"/>
          <w:szCs w:val="22"/>
        </w:rPr>
      </w:pPr>
      <w:r w:rsidRPr="00DB793B">
        <w:rPr>
          <w:rStyle w:val="Zvraznn"/>
          <w:rFonts w:ascii="Times New Roman" w:hAnsi="Times New Roman" w:cs="Times New Roman"/>
          <w:i w:val="0"/>
          <w:sz w:val="22"/>
          <w:szCs w:val="22"/>
        </w:rPr>
        <w:lastRenderedPageBreak/>
        <w:t>Organizovat jednání Objednatele a Zhotovitele, která mají za cíl získat potřebná povolení a souhlasy před zahájením stavebních prací, pokud budou třeba.</w:t>
      </w:r>
    </w:p>
    <w:p w:rsidR="00DB793B" w:rsidRPr="00DB793B" w:rsidRDefault="00DB793B" w:rsidP="00DB793B">
      <w:pPr>
        <w:pStyle w:val="AAodsazen"/>
        <w:numPr>
          <w:ilvl w:val="0"/>
          <w:numId w:val="13"/>
        </w:numPr>
        <w:tabs>
          <w:tab w:val="clear" w:pos="7371"/>
          <w:tab w:val="right" w:leader="dot" w:pos="1560"/>
        </w:tabs>
        <w:rPr>
          <w:rStyle w:val="Zvraznn"/>
          <w:rFonts w:ascii="Times New Roman" w:hAnsi="Times New Roman" w:cs="Times New Roman"/>
          <w:i w:val="0"/>
          <w:sz w:val="22"/>
          <w:szCs w:val="22"/>
        </w:rPr>
      </w:pPr>
      <w:r w:rsidRPr="00DB793B">
        <w:rPr>
          <w:rStyle w:val="Zvraznn"/>
          <w:rFonts w:ascii="Times New Roman" w:hAnsi="Times New Roman" w:cs="Times New Roman"/>
          <w:i w:val="0"/>
          <w:sz w:val="22"/>
          <w:szCs w:val="22"/>
        </w:rPr>
        <w:t>Ve spolupráci se Zhotovitelem zajistit písemně informování dotčených orgánů statní správy, ostatních dotčených organizací, event. jiných dotčených subjektů o zahájení realizace Projektu, o časovém harmonogramu Projektu, konání kontrolních dnů stavby vč. kontaktů na jednotlivé kompetentní osoby Stavby.</w:t>
      </w:r>
    </w:p>
    <w:p w:rsidR="00DB793B" w:rsidRPr="00DB793B" w:rsidRDefault="00DB793B" w:rsidP="00DB793B">
      <w:pPr>
        <w:pStyle w:val="AAOdstavecChar"/>
        <w:numPr>
          <w:ilvl w:val="0"/>
          <w:numId w:val="14"/>
        </w:numPr>
        <w:spacing w:before="120"/>
        <w:rPr>
          <w:rFonts w:ascii="Times New Roman" w:hAnsi="Times New Roman" w:cs="Times New Roman"/>
          <w:i/>
          <w:szCs w:val="22"/>
        </w:rPr>
      </w:pPr>
      <w:r w:rsidRPr="00DB793B">
        <w:rPr>
          <w:rFonts w:ascii="Times New Roman" w:hAnsi="Times New Roman" w:cs="Times New Roman"/>
          <w:i/>
          <w:szCs w:val="22"/>
        </w:rPr>
        <w:t>Fáze výstavby</w:t>
      </w:r>
    </w:p>
    <w:p w:rsidR="00DB793B" w:rsidRPr="00DB793B" w:rsidRDefault="00DB793B" w:rsidP="00DB793B">
      <w:pPr>
        <w:pStyle w:val="AAodsazen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B793B">
        <w:rPr>
          <w:rFonts w:ascii="Times New Roman" w:hAnsi="Times New Roman" w:cs="Times New Roman"/>
          <w:sz w:val="22"/>
          <w:szCs w:val="22"/>
        </w:rPr>
        <w:t>schvalovat ty z dokumentů, které se týkají technického řešení akce včetně rozpočtu</w:t>
      </w:r>
    </w:p>
    <w:p w:rsidR="00DB793B" w:rsidRPr="00DB793B" w:rsidRDefault="00DB793B" w:rsidP="00DB793B">
      <w:pPr>
        <w:pStyle w:val="AAodsazen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B793B">
        <w:rPr>
          <w:rFonts w:ascii="Times New Roman" w:hAnsi="Times New Roman" w:cs="Times New Roman"/>
          <w:sz w:val="22"/>
          <w:szCs w:val="22"/>
        </w:rPr>
        <w:tab/>
        <w:t xml:space="preserve">poskytovat na vyžádání Objednatele součinnost Zhotoviteli při získávání potřebných povolení a souhlasů a zajišťovat, aby povolení a souhlasy splňovaly požadavky všech předpisů, jejichž aplikace se vztahuje k realizaci Projektu; </w:t>
      </w:r>
    </w:p>
    <w:p w:rsidR="00DB793B" w:rsidRPr="00DB793B" w:rsidRDefault="00DB793B" w:rsidP="00DB793B">
      <w:pPr>
        <w:pStyle w:val="AAodsazen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B793B">
        <w:rPr>
          <w:rFonts w:ascii="Times New Roman" w:hAnsi="Times New Roman" w:cs="Times New Roman"/>
          <w:sz w:val="22"/>
          <w:szCs w:val="22"/>
        </w:rPr>
        <w:tab/>
        <w:t>sledovat dodržování vydaných stavebních povolení a dalších závěrů správních řízení vč. závěrů z provedených kontrol, dodržování příslušných technických norem a požadavků právních předpisů a aktivně se účastnit příslušných řízení a jednání;</w:t>
      </w:r>
    </w:p>
    <w:p w:rsidR="00DB793B" w:rsidRPr="00DB793B" w:rsidRDefault="00DB793B" w:rsidP="00DB793B">
      <w:pPr>
        <w:pStyle w:val="AAodsazen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B793B">
        <w:rPr>
          <w:rFonts w:ascii="Times New Roman" w:hAnsi="Times New Roman" w:cs="Times New Roman"/>
          <w:sz w:val="22"/>
          <w:szCs w:val="22"/>
        </w:rPr>
        <w:tab/>
        <w:t>kontrolovat dodržování předpisů požárních a to jak u personálu Zhotovitele, tak i u provozovatele dotčených zařízení; kontrolovat dodržování systému řízení jakosti a řízení podniků z hlediska ochrany životního prostředí Zhotovitelem, kontrolovat provoz na staveništi včetně kvality skladování ve vyhrazených prostorách, včetně využívání hygienických zařízení a udržování čistoty a pořádku;</w:t>
      </w:r>
    </w:p>
    <w:p w:rsidR="00DB793B" w:rsidRPr="00DB793B" w:rsidRDefault="00DB793B" w:rsidP="00DB793B">
      <w:pPr>
        <w:pStyle w:val="AAodsazen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B793B">
        <w:rPr>
          <w:rFonts w:ascii="Times New Roman" w:hAnsi="Times New Roman" w:cs="Times New Roman"/>
          <w:sz w:val="22"/>
          <w:szCs w:val="22"/>
        </w:rPr>
        <w:tab/>
        <w:t>kontrolovat a prověřovat, zda zkoušky na staveništi (zejména zkoušky jakosti materiálů, individuálních vyzkoušení, komplexního vyzkoušení, v průběhu zkušebního provozu a garančních zkoušek) jsou prováděny v souladu s příslušnými předpisy, doporučenými standardy (normami) a ustanoveními Smlouvy o dílo; zajistit, aby Zhotovitel vždy provedl o provedení zkoušky zápis či protokol;</w:t>
      </w:r>
    </w:p>
    <w:p w:rsidR="00DB793B" w:rsidRPr="00DB793B" w:rsidRDefault="00DB793B" w:rsidP="00DB793B">
      <w:pPr>
        <w:pStyle w:val="AAodsazen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B793B">
        <w:rPr>
          <w:rFonts w:ascii="Times New Roman" w:hAnsi="Times New Roman" w:cs="Times New Roman"/>
          <w:sz w:val="22"/>
          <w:szCs w:val="22"/>
        </w:rPr>
        <w:tab/>
        <w:t>spolupracovat s projektantem - zhotovitelem dokumentace pro provedení stavby a vyžadovat jeho účast na staveništích k plnění úkolů autorského dozoru nezbytného pro jednotlivé části projektu – požadavek na výkon autorského dozoru bude Konzultant vznášet vždy prostřednictvím Objednatele;</w:t>
      </w:r>
    </w:p>
    <w:p w:rsidR="00DB793B" w:rsidRPr="00DB793B" w:rsidRDefault="00DB793B" w:rsidP="00DB793B">
      <w:pPr>
        <w:pStyle w:val="AAodsazen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B793B">
        <w:rPr>
          <w:rFonts w:ascii="Times New Roman" w:hAnsi="Times New Roman" w:cs="Times New Roman"/>
          <w:sz w:val="22"/>
          <w:szCs w:val="22"/>
        </w:rPr>
        <w:tab/>
        <w:t xml:space="preserve">provádět odborný dohled nad průběhem provádění díla v souladu se Smlouvou, zejména z hlediska dodržení sjednaného rozsahu díla a způsobu jeho provádění (kvalita, technické parametry </w:t>
      </w:r>
      <w:proofErr w:type="gramStart"/>
      <w:r w:rsidRPr="00DB793B">
        <w:rPr>
          <w:rFonts w:ascii="Times New Roman" w:hAnsi="Times New Roman" w:cs="Times New Roman"/>
          <w:sz w:val="22"/>
          <w:szCs w:val="22"/>
        </w:rPr>
        <w:t>apod.) ;</w:t>
      </w:r>
      <w:proofErr w:type="gramEnd"/>
    </w:p>
    <w:p w:rsidR="00DB793B" w:rsidRPr="00DB793B" w:rsidRDefault="00DB793B" w:rsidP="00DB793B">
      <w:pPr>
        <w:pStyle w:val="AAodsazen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B793B">
        <w:rPr>
          <w:rFonts w:ascii="Times New Roman" w:hAnsi="Times New Roman" w:cs="Times New Roman"/>
          <w:sz w:val="22"/>
          <w:szCs w:val="22"/>
        </w:rPr>
        <w:tab/>
        <w:t>kontrolovat a odsouhlasovat adekvátnost a autentičnost všech potvrzení, pojištění, záruka odškodnění apod., za které je Zhotovitel odpovědný podle podmínek smlouvy o dílo;</w:t>
      </w:r>
    </w:p>
    <w:p w:rsidR="00DB793B" w:rsidRPr="00DB793B" w:rsidRDefault="00DB793B" w:rsidP="00DB793B">
      <w:pPr>
        <w:pStyle w:val="AAodsazen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B793B">
        <w:rPr>
          <w:rFonts w:ascii="Times New Roman" w:hAnsi="Times New Roman" w:cs="Times New Roman"/>
          <w:sz w:val="22"/>
          <w:szCs w:val="22"/>
        </w:rPr>
        <w:tab/>
        <w:t xml:space="preserve">iniciovat, organizovat a řídit pravidelné kontrolní dny na staveništi v intervalech dle Smlouvy o dílo (ev. podle potřeby nepravidelné kontrolní dny), porady na staveništi, vyhotovovat potřebné zápisy, zajišťovat v rámci pravidelných kontrolních dnů přípravu pro prezentaci postupu projektu, která bude prováděna na tzv. prezentačních kontrolních dnech svolávaných jednou za 6 měsíců nebo podle potřeby s přizváním kontrolních orgánů, zejména SFŽP, MŽP, MPO, MMR a dalších, jejichž označení oznámí Objednatel a </w:t>
      </w:r>
      <w:r w:rsidRPr="00DB793B">
        <w:rPr>
          <w:rFonts w:ascii="Times New Roman" w:hAnsi="Times New Roman" w:cs="Times New Roman"/>
          <w:sz w:val="22"/>
          <w:szCs w:val="22"/>
        </w:rPr>
        <w:tab/>
        <w:t>umožnit zástupcům kontrolních orgánů věcnou, finanční a účetní kontrolu;</w:t>
      </w:r>
    </w:p>
    <w:p w:rsidR="00DB793B" w:rsidRPr="00DB793B" w:rsidRDefault="00DB793B" w:rsidP="00DB793B">
      <w:pPr>
        <w:pStyle w:val="AAodsazen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B793B">
        <w:rPr>
          <w:rFonts w:ascii="Times New Roman" w:hAnsi="Times New Roman" w:cs="Times New Roman"/>
          <w:sz w:val="22"/>
          <w:szCs w:val="22"/>
        </w:rPr>
        <w:tab/>
        <w:t>Pokud nebude později stanoveno pokynem Objednatele jinak, Objednatel požaduje, aby se konaly pravidelné porady na staveništi vždy jednou týdně za účasti Zhotovitele, Konzultanta a Objednatele, mimo tyto termíny budou organizovány kontrolní dny jednou za měsíc. Z kontrolních dnů a pravidelných porad bude konzultant zpracovávat zápisy a bude je elektronickou cestou rozesílat účastníkům.</w:t>
      </w:r>
    </w:p>
    <w:p w:rsidR="00DB793B" w:rsidRPr="00DB793B" w:rsidRDefault="00DB793B" w:rsidP="00DB793B">
      <w:pPr>
        <w:pStyle w:val="AAodsazen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B793B">
        <w:rPr>
          <w:rFonts w:ascii="Times New Roman" w:hAnsi="Times New Roman" w:cs="Times New Roman"/>
          <w:sz w:val="22"/>
          <w:szCs w:val="22"/>
        </w:rPr>
        <w:lastRenderedPageBreak/>
        <w:tab/>
        <w:t>zjišťovat a potvrzovat množství provedených prací a jejich hodnotu v souladu se smlouvou o dílo a potvrzovat daňové doklady, kontrolovat měsíční zprávy předkládané Zhotovitelem dle Smlouvy o dílo;</w:t>
      </w:r>
    </w:p>
    <w:p w:rsidR="00DB793B" w:rsidRPr="00DB793B" w:rsidRDefault="00DB793B" w:rsidP="00DB793B">
      <w:pPr>
        <w:pStyle w:val="AAodsazen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B793B">
        <w:rPr>
          <w:rFonts w:ascii="Times New Roman" w:hAnsi="Times New Roman" w:cs="Times New Roman"/>
          <w:sz w:val="22"/>
          <w:szCs w:val="22"/>
        </w:rPr>
        <w:tab/>
        <w:t>doporučovat změny v projektech a technických specifikacích, které se mohou projevit jako nezbytné nebo vhodné v průběhu plnění Projektu, zejména doporučovat Objednateli možnosti snížení nákladů spojených s prováděním Projektu a žádat od Zhotovitele přijmutí opatření pro zkvalitnění stavebních prací, doporučovat Objednateli opatření ke snížení rizik Projektu;</w:t>
      </w:r>
    </w:p>
    <w:p w:rsidR="00DB793B" w:rsidRPr="00DB793B" w:rsidRDefault="00DB793B" w:rsidP="00DB793B">
      <w:pPr>
        <w:pStyle w:val="AAodsazen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B793B">
        <w:rPr>
          <w:rFonts w:ascii="Times New Roman" w:hAnsi="Times New Roman" w:cs="Times New Roman"/>
          <w:sz w:val="22"/>
          <w:szCs w:val="22"/>
        </w:rPr>
        <w:tab/>
        <w:t>projednávat se Zhotovitelem a dávat písemná doporučení Objednateli stran sazeb a cen týkajících se neplánovaných prací a položek;</w:t>
      </w:r>
    </w:p>
    <w:p w:rsidR="00DB793B" w:rsidRPr="00DB793B" w:rsidRDefault="00DB793B" w:rsidP="00DB793B">
      <w:pPr>
        <w:pStyle w:val="AAodsazen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B793B">
        <w:rPr>
          <w:rFonts w:ascii="Times New Roman" w:hAnsi="Times New Roman" w:cs="Times New Roman"/>
          <w:sz w:val="22"/>
          <w:szCs w:val="22"/>
        </w:rPr>
        <w:tab/>
        <w:t>kontrolovat a odsouhlasovat dokumentaci skutečného provedení díla, provozní příručky a další požadovanou dokumentaci a předávat Objednateli všechny zprávy, zápisy, potvrzení apod. vypracované Zhotovitelem;</w:t>
      </w:r>
    </w:p>
    <w:p w:rsidR="00DB793B" w:rsidRPr="00DB793B" w:rsidRDefault="00DB793B" w:rsidP="00DB793B">
      <w:pPr>
        <w:pStyle w:val="AAodsazen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B793B">
        <w:rPr>
          <w:rFonts w:ascii="Times New Roman" w:hAnsi="Times New Roman" w:cs="Times New Roman"/>
          <w:sz w:val="22"/>
          <w:szCs w:val="22"/>
        </w:rPr>
        <w:tab/>
        <w:t>kontrolovat stavební deník (který musí vést Zhotovitel během celého období výstavby v souladu s požadavky českého právního řádu) zapisovat do stavebního deníku příslušné informace a údaje a odsouhlasovat svým podpisem (parafou) ostatní zápisy do tohoto deníku;</w:t>
      </w:r>
    </w:p>
    <w:p w:rsidR="00DB793B" w:rsidRPr="00DB793B" w:rsidRDefault="00DB793B" w:rsidP="00DB793B">
      <w:pPr>
        <w:pStyle w:val="AAodsazen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B793B">
        <w:rPr>
          <w:rFonts w:ascii="Times New Roman" w:hAnsi="Times New Roman" w:cs="Times New Roman"/>
          <w:sz w:val="22"/>
          <w:szCs w:val="22"/>
        </w:rPr>
        <w:t xml:space="preserve">podporovat koordinaci činnosti mezi Objednatelem a Zhotovitelem; </w:t>
      </w:r>
    </w:p>
    <w:p w:rsidR="00DB793B" w:rsidRPr="00DB793B" w:rsidRDefault="00DB793B" w:rsidP="00DB793B">
      <w:pPr>
        <w:pStyle w:val="AAodsazen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B793B">
        <w:rPr>
          <w:rFonts w:ascii="Times New Roman" w:hAnsi="Times New Roman" w:cs="Times New Roman"/>
          <w:sz w:val="22"/>
          <w:szCs w:val="22"/>
        </w:rPr>
        <w:tab/>
        <w:t>poskytovat Objednateli poradenství v případě uplatňování jakýchkoliv možných nároků</w:t>
      </w:r>
      <w:r w:rsidRPr="00DB793B">
        <w:rPr>
          <w:rFonts w:ascii="Times New Roman" w:hAnsi="Times New Roman" w:cs="Times New Roman"/>
          <w:sz w:val="22"/>
          <w:szCs w:val="22"/>
        </w:rPr>
        <w:tab/>
        <w:t>Objednatelem ve vztahu ke Zhotoviteli nebo Zhotovitelem ve vztahu k Objednateli s cílem předcházet vzniku sporů;</w:t>
      </w:r>
    </w:p>
    <w:p w:rsidR="00DB793B" w:rsidRPr="00DB793B" w:rsidRDefault="00DB793B" w:rsidP="00DB793B">
      <w:pPr>
        <w:pStyle w:val="AAodsazen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B793B">
        <w:rPr>
          <w:rFonts w:ascii="Times New Roman" w:hAnsi="Times New Roman" w:cs="Times New Roman"/>
          <w:sz w:val="22"/>
          <w:szCs w:val="22"/>
        </w:rPr>
        <w:tab/>
        <w:t>neprodleně podávat Objednateli zprávy o všech významných skutečnostech a událostech z hlediska plnění Projektu, zejména v případě rizik, která by mohla ovlivnit splnění podmínek pro poskytnutí Podpory včetně např. nárůstu cen, ohrožení včasného dokončení Projektu a jakéhokoliv porušení podmínek obsažených ve Smlouvě o dílo;</w:t>
      </w:r>
    </w:p>
    <w:p w:rsidR="00DB793B" w:rsidRPr="00DB793B" w:rsidRDefault="00DB793B" w:rsidP="00DB793B">
      <w:pPr>
        <w:pStyle w:val="AAodsazen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B793B">
        <w:rPr>
          <w:rFonts w:ascii="Times New Roman" w:hAnsi="Times New Roman" w:cs="Times New Roman"/>
          <w:sz w:val="22"/>
          <w:szCs w:val="22"/>
        </w:rPr>
        <w:t xml:space="preserve">kontrolovat vzorkovací práce se zaměřením na zajištění jejich maximální kvality. Plán vzorkování a vzorkovacích prací bude se zhotovitelem konzultován. V lokalitě bude prováděna náhodná kontrola vzorkovacích prací, dodržování stanovených postupů, kvalita měření a odběru vzorků, dekontaminace, a dále bude kontrolována písemná dokumentace. </w:t>
      </w:r>
    </w:p>
    <w:p w:rsidR="00DB793B" w:rsidRDefault="00DB793B" w:rsidP="00DB793B">
      <w:pPr>
        <w:pStyle w:val="AAodsazen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B793B">
        <w:rPr>
          <w:rFonts w:ascii="Times New Roman" w:hAnsi="Times New Roman" w:cs="Times New Roman"/>
          <w:sz w:val="22"/>
          <w:szCs w:val="22"/>
        </w:rPr>
        <w:t>odebírat kontrolní vzorky pro ověření kvality vzorkovacích a laboratorních prací a to v rozsahu dle dohody s objednatelem (viz přiložená tabulka). Vzorky budou analyzovány v takovém rozsahu, aby bylo možné posoudit způsob odstranění konkrétního odpadu vzniklého při sanaci</w:t>
      </w:r>
    </w:p>
    <w:p w:rsidR="00FF6677" w:rsidRPr="00DB793B" w:rsidRDefault="00FF6677" w:rsidP="00DB793B">
      <w:pPr>
        <w:pStyle w:val="AAodsazen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zpracovávat každý kalendářní měsíc zprávu o průběhu stavby, která bude obsahovat minimálně informace o provedených pracích v daném období, výhled na další měsíc, stav finančního plnění, rizika projektu, množství odstraněného sedimentu, fotodokumentace prací v daném měsíci.</w:t>
      </w:r>
    </w:p>
    <w:p w:rsidR="00DB793B" w:rsidRPr="00DB793B" w:rsidRDefault="00DB793B" w:rsidP="00DB793B">
      <w:pPr>
        <w:pStyle w:val="AAodsazen"/>
        <w:tabs>
          <w:tab w:val="clear" w:pos="11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DB793B" w:rsidRPr="00DB793B" w:rsidRDefault="00DB793B" w:rsidP="00DB793B">
      <w:pPr>
        <w:pStyle w:val="AAOdstavecChar"/>
        <w:numPr>
          <w:ilvl w:val="0"/>
          <w:numId w:val="14"/>
        </w:numPr>
        <w:spacing w:before="120"/>
        <w:rPr>
          <w:rFonts w:ascii="Times New Roman" w:hAnsi="Times New Roman" w:cs="Times New Roman"/>
          <w:i/>
          <w:szCs w:val="22"/>
        </w:rPr>
      </w:pPr>
      <w:r w:rsidRPr="00DB793B">
        <w:rPr>
          <w:rFonts w:ascii="Times New Roman" w:hAnsi="Times New Roman" w:cs="Times New Roman"/>
          <w:i/>
          <w:szCs w:val="22"/>
        </w:rPr>
        <w:t>Fáze po skončení výstavby</w:t>
      </w:r>
    </w:p>
    <w:p w:rsidR="00DB793B" w:rsidRPr="00DB793B" w:rsidRDefault="00DB793B" w:rsidP="00DB793B">
      <w:pPr>
        <w:pStyle w:val="AAOdstavecChar"/>
        <w:spacing w:before="120"/>
        <w:ind w:left="567"/>
        <w:rPr>
          <w:rFonts w:ascii="Times New Roman" w:hAnsi="Times New Roman" w:cs="Times New Roman"/>
          <w:szCs w:val="22"/>
        </w:rPr>
      </w:pPr>
      <w:r w:rsidRPr="00DB793B">
        <w:rPr>
          <w:rFonts w:ascii="Times New Roman" w:hAnsi="Times New Roman" w:cs="Times New Roman"/>
          <w:szCs w:val="22"/>
        </w:rPr>
        <w:t>V této fázi, která počíná přípravou přejímacího řízení a končí vypracováním a odevzdáním Závěrečné zprávy, Závěrečné monitorovací zprávy a vydáním příslušného rozhodnutí MŽP o definitivním přiznání Podpory, bude Konzultant zejména:</w:t>
      </w:r>
    </w:p>
    <w:p w:rsidR="00DB793B" w:rsidRPr="00DB793B" w:rsidRDefault="00DB793B" w:rsidP="00DB793B">
      <w:pPr>
        <w:pStyle w:val="AAodsazen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DB793B">
        <w:rPr>
          <w:rFonts w:ascii="Times New Roman" w:hAnsi="Times New Roman" w:cs="Times New Roman"/>
          <w:sz w:val="22"/>
          <w:szCs w:val="22"/>
        </w:rPr>
        <w:lastRenderedPageBreak/>
        <w:t>organizovat proces předání díla (jeho částí) Zhotovitelem Objednateli v souladu se Smlouvou o dílo a platnými předpisy, připravovat Protokoly o převzetí prací dle Smlouvy o dílo, provádět závěrečné prohlídky stavenišť a vykonávat další činnosti souvislosti s ukončením a předáním díla (jeho částí) Objednateli v souladu se Smlouvo o dílo včetně vyhotovení soupisu vad a nedodělků a kontroly dokladů, které Zhotovitel při předání díla (jeho části) předává Objednateli;</w:t>
      </w:r>
    </w:p>
    <w:p w:rsidR="00DB793B" w:rsidRPr="00DB793B" w:rsidRDefault="00DB793B" w:rsidP="00DB793B">
      <w:pPr>
        <w:pStyle w:val="AAodsazen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DB793B">
        <w:rPr>
          <w:rFonts w:ascii="Times New Roman" w:hAnsi="Times New Roman" w:cs="Times New Roman"/>
          <w:sz w:val="22"/>
          <w:szCs w:val="22"/>
        </w:rPr>
        <w:t xml:space="preserve">spolupracovat při vydání potřebných kolaudačního rozhodnutí vč. účasti na kolaudačním řízení; </w:t>
      </w:r>
    </w:p>
    <w:p w:rsidR="00DB793B" w:rsidRPr="00DB793B" w:rsidRDefault="00DB793B" w:rsidP="00DB793B">
      <w:pPr>
        <w:pStyle w:val="AAodsazen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DB793B">
        <w:rPr>
          <w:rFonts w:ascii="Times New Roman" w:hAnsi="Times New Roman" w:cs="Times New Roman"/>
          <w:sz w:val="22"/>
          <w:szCs w:val="22"/>
        </w:rPr>
        <w:tab/>
        <w:t>dohlížet nad tím, aby byly řádně uspokojeny všechny nároky Objednatele z titulu odpovědnosti Zhotovitele za vady vč. odpovědnosti za vady záruční, radit Objednateli při uplatňování těchto nároků tak, aby pro Objednatele byla volba mezi těmito nároky optimální, v případě sporů o těchto nárocích poskytovat Objednateli potřebou součinnost a poradenství, kontrolovat proces odstraňování veškerých vad, vydávat Zhotoviteli příslušná potvrzení o odstranění vad;</w:t>
      </w:r>
    </w:p>
    <w:p w:rsidR="00DB793B" w:rsidRPr="00DB793B" w:rsidRDefault="00DB793B" w:rsidP="00DB793B">
      <w:pPr>
        <w:pStyle w:val="AAodsazen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DB793B">
        <w:rPr>
          <w:rFonts w:ascii="Times New Roman" w:hAnsi="Times New Roman" w:cs="Times New Roman"/>
          <w:sz w:val="22"/>
          <w:szCs w:val="22"/>
        </w:rPr>
        <w:tab/>
        <w:t>Provést důslednou kontrolu Závěrečné zprávy o sanaci vypracovanou zhotovitelem</w:t>
      </w:r>
    </w:p>
    <w:p w:rsidR="00DB793B" w:rsidRPr="00DB793B" w:rsidRDefault="00DB793B" w:rsidP="00E91FAC">
      <w:pPr>
        <w:spacing w:after="0" w:line="240" w:lineRule="auto"/>
        <w:ind w:left="708"/>
        <w:jc w:val="both"/>
        <w:rPr>
          <w:rFonts w:eastAsia="Times New Roman" w:cs="Times New Roman"/>
          <w:lang w:eastAsia="cs-CZ"/>
        </w:rPr>
      </w:pPr>
    </w:p>
    <w:p w:rsidR="00E91FAC" w:rsidRPr="00DB793B" w:rsidRDefault="00E91FAC" w:rsidP="00E91FAC">
      <w:pPr>
        <w:numPr>
          <w:ilvl w:val="0"/>
          <w:numId w:val="7"/>
        </w:numPr>
        <w:spacing w:before="120" w:after="0" w:line="240" w:lineRule="auto"/>
        <w:ind w:left="709" w:hanging="709"/>
        <w:rPr>
          <w:rFonts w:eastAsia="Times New Roman" w:cs="Times New Roman"/>
          <w:b/>
          <w:lang w:eastAsia="cs-CZ"/>
        </w:rPr>
      </w:pPr>
      <w:r w:rsidRPr="00DB793B">
        <w:rPr>
          <w:rFonts w:eastAsia="Times New Roman" w:cs="Times New Roman"/>
          <w:b/>
          <w:lang w:eastAsia="cs-CZ"/>
        </w:rPr>
        <w:t xml:space="preserve">Doba a místo plnění zakázky: </w:t>
      </w:r>
    </w:p>
    <w:p w:rsidR="00E91FAC" w:rsidRPr="00DB793B" w:rsidRDefault="00E91FAC" w:rsidP="003B7BCA">
      <w:pPr>
        <w:spacing w:after="0" w:line="240" w:lineRule="auto"/>
        <w:ind w:left="708"/>
        <w:jc w:val="both"/>
        <w:rPr>
          <w:rFonts w:eastAsia="Times New Roman" w:cs="Times New Roman"/>
          <w:lang w:eastAsia="cs-CZ"/>
        </w:rPr>
      </w:pPr>
      <w:r w:rsidRPr="00DB793B">
        <w:rPr>
          <w:rFonts w:eastAsia="Times New Roman" w:cs="Times New Roman"/>
          <w:lang w:eastAsia="cs-CZ"/>
        </w:rPr>
        <w:t>Doba výkonu činnosti je specifikována v návrhu Mandátní smlouvy, který je součástí Zadávací dokumentace.</w:t>
      </w:r>
    </w:p>
    <w:p w:rsidR="0078334C" w:rsidRPr="00DB793B" w:rsidRDefault="00E91FAC" w:rsidP="003B7BCA">
      <w:pPr>
        <w:spacing w:before="120" w:after="0" w:line="240" w:lineRule="auto"/>
        <w:ind w:left="709"/>
        <w:jc w:val="both"/>
        <w:rPr>
          <w:rFonts w:cs="Times New Roman"/>
        </w:rPr>
      </w:pPr>
      <w:r w:rsidRPr="00DB793B">
        <w:rPr>
          <w:rFonts w:eastAsia="Times New Roman" w:cs="Times New Roman"/>
          <w:lang w:eastAsia="cs-CZ"/>
        </w:rPr>
        <w:t>Předpokládaná doba realizace staveb</w:t>
      </w:r>
      <w:r w:rsidR="003B7BCA" w:rsidRPr="00DB793B">
        <w:rPr>
          <w:rFonts w:eastAsia="Times New Roman" w:cs="Times New Roman"/>
          <w:lang w:eastAsia="cs-CZ"/>
        </w:rPr>
        <w:t xml:space="preserve">ních prací v rámci Stavby </w:t>
      </w:r>
      <w:r w:rsidR="0078334C" w:rsidRPr="00DB793B">
        <w:rPr>
          <w:rFonts w:eastAsia="Times New Roman" w:cs="Times New Roman"/>
          <w:lang w:eastAsia="cs-CZ"/>
        </w:rPr>
        <w:t xml:space="preserve">je </w:t>
      </w:r>
      <w:r w:rsidR="0078334C" w:rsidRPr="00DB793B">
        <w:rPr>
          <w:rFonts w:cs="Times New Roman"/>
        </w:rPr>
        <w:t>26 týdnů od protokolárního předání staveniště.</w:t>
      </w:r>
    </w:p>
    <w:p w:rsidR="00E91FAC" w:rsidRPr="00DB793B" w:rsidRDefault="00E91FAC" w:rsidP="003B7BCA">
      <w:pPr>
        <w:spacing w:before="120" w:after="0" w:line="240" w:lineRule="auto"/>
        <w:ind w:left="709"/>
        <w:jc w:val="both"/>
        <w:rPr>
          <w:rFonts w:eastAsia="Times New Roman" w:cs="Times New Roman"/>
          <w:lang w:eastAsia="cs-CZ"/>
        </w:rPr>
      </w:pPr>
      <w:r w:rsidRPr="00DB793B">
        <w:rPr>
          <w:rFonts w:eastAsia="Times New Roman" w:cs="Times New Roman"/>
          <w:lang w:eastAsia="cs-CZ"/>
        </w:rPr>
        <w:t>Míst</w:t>
      </w:r>
      <w:r w:rsidR="00591F65" w:rsidRPr="00DB793B">
        <w:rPr>
          <w:rFonts w:eastAsia="Times New Roman" w:cs="Times New Roman"/>
          <w:lang w:eastAsia="cs-CZ"/>
        </w:rPr>
        <w:t>em plnění zakázky je</w:t>
      </w:r>
      <w:r w:rsidR="00486F46" w:rsidRPr="00DB793B">
        <w:rPr>
          <w:rFonts w:eastAsia="Times New Roman" w:cs="Times New Roman"/>
          <w:lang w:eastAsia="cs-CZ"/>
        </w:rPr>
        <w:t xml:space="preserve"> Hlavní město Praha</w:t>
      </w:r>
      <w:r w:rsidRPr="00DB793B">
        <w:rPr>
          <w:rFonts w:eastAsia="Times New Roman" w:cs="Times New Roman"/>
          <w:lang w:eastAsia="cs-CZ"/>
        </w:rPr>
        <w:t>. Místo plnění je specifikováno v projektové dokumentaci Stavby, která je součásti zadávací dokumentace.</w:t>
      </w:r>
    </w:p>
    <w:p w:rsidR="00E91FAC" w:rsidRPr="00DB793B" w:rsidRDefault="00E91FAC" w:rsidP="00E91FAC">
      <w:pPr>
        <w:spacing w:before="120" w:after="0" w:line="240" w:lineRule="auto"/>
        <w:ind w:left="709"/>
        <w:rPr>
          <w:rFonts w:eastAsia="Times New Roman" w:cs="Times New Roman"/>
          <w:lang w:eastAsia="cs-CZ"/>
        </w:rPr>
      </w:pPr>
      <w:r w:rsidRPr="00DB793B">
        <w:rPr>
          <w:rFonts w:eastAsia="Times New Roman" w:cs="Times New Roman"/>
          <w:lang w:eastAsia="cs-CZ"/>
        </w:rPr>
        <w:t xml:space="preserve"> </w:t>
      </w:r>
    </w:p>
    <w:p w:rsidR="00E91FAC" w:rsidRPr="00DB793B" w:rsidRDefault="00E91FAC" w:rsidP="00E91FAC">
      <w:pPr>
        <w:numPr>
          <w:ilvl w:val="0"/>
          <w:numId w:val="7"/>
        </w:numPr>
        <w:spacing w:before="120" w:after="0" w:line="240" w:lineRule="auto"/>
        <w:ind w:left="709" w:hanging="709"/>
        <w:rPr>
          <w:rFonts w:eastAsia="Times New Roman" w:cs="Times New Roman"/>
          <w:b/>
          <w:lang w:eastAsia="cs-CZ"/>
        </w:rPr>
      </w:pPr>
      <w:r w:rsidRPr="00DB793B">
        <w:rPr>
          <w:rFonts w:eastAsia="Times New Roman" w:cs="Times New Roman"/>
          <w:b/>
          <w:lang w:eastAsia="cs-CZ"/>
        </w:rPr>
        <w:t xml:space="preserve">Předpokládaná hodnota zakázky: </w:t>
      </w:r>
    </w:p>
    <w:p w:rsidR="00E91FAC" w:rsidRPr="00DB793B" w:rsidRDefault="00E91FAC" w:rsidP="00E91FAC">
      <w:pPr>
        <w:spacing w:before="120" w:after="0" w:line="240" w:lineRule="auto"/>
        <w:ind w:left="709"/>
        <w:rPr>
          <w:rFonts w:eastAsia="Times New Roman" w:cs="Times New Roman"/>
          <w:lang w:eastAsia="cs-CZ"/>
        </w:rPr>
      </w:pPr>
      <w:r w:rsidRPr="00DB793B">
        <w:rPr>
          <w:rFonts w:eastAsia="Times New Roman" w:cs="Times New Roman"/>
          <w:lang w:eastAsia="cs-CZ"/>
        </w:rPr>
        <w:t>Předpokládaná hodnota zakázky činí  </w:t>
      </w:r>
      <w:r w:rsidR="00557F1E" w:rsidRPr="00DB793B">
        <w:rPr>
          <w:rFonts w:eastAsia="Times New Roman" w:cs="Times New Roman"/>
          <w:lang w:eastAsia="cs-CZ"/>
        </w:rPr>
        <w:t xml:space="preserve">do </w:t>
      </w:r>
      <w:r w:rsidR="00167CEE" w:rsidRPr="00DB793B">
        <w:rPr>
          <w:rFonts w:eastAsia="Times New Roman" w:cs="Times New Roman"/>
          <w:b/>
          <w:lang w:eastAsia="cs-CZ"/>
        </w:rPr>
        <w:t>1</w:t>
      </w:r>
      <w:r w:rsidR="00557F1E" w:rsidRPr="00DB793B">
        <w:rPr>
          <w:rFonts w:eastAsia="Times New Roman" w:cs="Times New Roman"/>
          <w:b/>
          <w:lang w:eastAsia="cs-CZ"/>
        </w:rPr>
        <w:t> 000 000</w:t>
      </w:r>
      <w:r w:rsidRPr="00DB793B">
        <w:rPr>
          <w:rFonts w:eastAsia="Times New Roman" w:cs="Times New Roman"/>
          <w:b/>
          <w:lang w:eastAsia="cs-CZ"/>
        </w:rPr>
        <w:t xml:space="preserve"> Kč</w:t>
      </w:r>
      <w:r w:rsidRPr="00DB793B">
        <w:rPr>
          <w:rFonts w:eastAsia="Times New Roman" w:cs="Times New Roman"/>
          <w:lang w:eastAsia="cs-CZ"/>
        </w:rPr>
        <w:t xml:space="preserve"> bez DPH.</w:t>
      </w:r>
    </w:p>
    <w:p w:rsidR="00E91FAC" w:rsidRPr="00DB793B" w:rsidRDefault="00E91FAC" w:rsidP="00E91FAC">
      <w:pPr>
        <w:spacing w:after="0" w:line="240" w:lineRule="auto"/>
        <w:rPr>
          <w:rFonts w:eastAsia="Times New Roman" w:cs="Times New Roman"/>
          <w:lang w:eastAsia="cs-CZ"/>
        </w:rPr>
      </w:pPr>
    </w:p>
    <w:p w:rsidR="00E91FAC" w:rsidRPr="00DB793B" w:rsidRDefault="00E91FAC" w:rsidP="00E91FAC">
      <w:pPr>
        <w:numPr>
          <w:ilvl w:val="0"/>
          <w:numId w:val="7"/>
        </w:numPr>
        <w:spacing w:before="120" w:after="0" w:line="240" w:lineRule="auto"/>
        <w:ind w:left="709" w:hanging="709"/>
        <w:rPr>
          <w:rFonts w:eastAsia="Times New Roman" w:cs="Times New Roman"/>
          <w:b/>
          <w:lang w:eastAsia="cs-CZ"/>
        </w:rPr>
      </w:pPr>
      <w:r w:rsidRPr="00DB793B">
        <w:rPr>
          <w:rFonts w:eastAsia="Times New Roman" w:cs="Times New Roman"/>
          <w:b/>
          <w:lang w:eastAsia="cs-CZ"/>
        </w:rPr>
        <w:t>Kvalifikace:</w:t>
      </w:r>
    </w:p>
    <w:p w:rsidR="00E91FAC" w:rsidRPr="00DB793B" w:rsidRDefault="00E91FAC" w:rsidP="00E91FAC">
      <w:pPr>
        <w:spacing w:after="120" w:line="240" w:lineRule="auto"/>
        <w:ind w:left="794"/>
        <w:jc w:val="both"/>
        <w:rPr>
          <w:rFonts w:eastAsia="Times New Roman" w:cs="Times New Roman"/>
        </w:rPr>
      </w:pPr>
      <w:r w:rsidRPr="00DB793B">
        <w:rPr>
          <w:rFonts w:eastAsia="Times New Roman" w:cs="Times New Roman"/>
        </w:rPr>
        <w:t>Předpokladem posouzení a hodnocení nabídky uchazeče je prokázání splnění kvalifikace. Kvalifikaci splní dodavatel, který prokáže splnění:</w:t>
      </w:r>
    </w:p>
    <w:p w:rsidR="00E91FAC" w:rsidRPr="00DB793B" w:rsidRDefault="00E91FAC" w:rsidP="00E91FAC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eastAsia="Times New Roman" w:cs="Times New Roman"/>
          <w:i/>
          <w:lang w:eastAsia="cs-CZ"/>
        </w:rPr>
      </w:pPr>
      <w:r w:rsidRPr="00DB793B">
        <w:rPr>
          <w:rFonts w:eastAsia="Times New Roman" w:cs="Times New Roman"/>
          <w:lang w:eastAsia="cs-CZ"/>
        </w:rPr>
        <w:t>základních kvalifikačních předpokladů,</w:t>
      </w:r>
    </w:p>
    <w:p w:rsidR="00E91FAC" w:rsidRPr="00DB793B" w:rsidRDefault="00E91FAC" w:rsidP="00E91FAC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eastAsia="Times New Roman" w:cs="Times New Roman"/>
          <w:lang w:eastAsia="cs-CZ"/>
        </w:rPr>
      </w:pPr>
      <w:r w:rsidRPr="00DB793B">
        <w:rPr>
          <w:rFonts w:eastAsia="Times New Roman" w:cs="Times New Roman"/>
          <w:lang w:eastAsia="cs-CZ"/>
        </w:rPr>
        <w:t>profesních kvalifikačních předpokladů,</w:t>
      </w:r>
    </w:p>
    <w:p w:rsidR="00E91FAC" w:rsidRPr="00DB793B" w:rsidRDefault="00E91FAC" w:rsidP="00E91FAC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eastAsia="Times New Roman" w:cs="Times New Roman"/>
          <w:lang w:eastAsia="cs-CZ"/>
        </w:rPr>
      </w:pPr>
      <w:r w:rsidRPr="00DB793B">
        <w:rPr>
          <w:rFonts w:eastAsia="Times New Roman" w:cs="Times New Roman"/>
          <w:lang w:eastAsia="cs-CZ"/>
        </w:rPr>
        <w:t>technických kvalifikačních předpokladů.</w:t>
      </w:r>
    </w:p>
    <w:p w:rsidR="00E91FAC" w:rsidRPr="00DB793B" w:rsidRDefault="00E91FAC" w:rsidP="00E91FAC">
      <w:pPr>
        <w:spacing w:after="120" w:line="240" w:lineRule="auto"/>
        <w:ind w:left="794"/>
        <w:jc w:val="both"/>
        <w:rPr>
          <w:rFonts w:eastAsia="Times New Roman" w:cs="Times New Roman"/>
        </w:rPr>
      </w:pPr>
      <w:r w:rsidRPr="00DB793B">
        <w:rPr>
          <w:rFonts w:eastAsia="Times New Roman" w:cs="Times New Roman"/>
        </w:rPr>
        <w:t xml:space="preserve">Dodavatel je povinen prokázat splnění kvalifikace ve lhůtě pro podání nabídek stanovené v textu výzvy. Dodavatel předkládá veškeré doklady prokazující splnění kvalifikace v kopii. </w:t>
      </w:r>
    </w:p>
    <w:p w:rsidR="00E91FAC" w:rsidRPr="00DB793B" w:rsidRDefault="00167CEE" w:rsidP="00E91FAC">
      <w:pPr>
        <w:spacing w:after="120" w:line="240" w:lineRule="auto"/>
        <w:ind w:left="794"/>
        <w:jc w:val="both"/>
        <w:rPr>
          <w:rFonts w:eastAsia="Times New Roman" w:cs="Times New Roman"/>
        </w:rPr>
      </w:pPr>
      <w:r w:rsidRPr="00DB793B">
        <w:rPr>
          <w:rFonts w:eastAsia="Times New Roman" w:cs="Times New Roman"/>
        </w:rPr>
        <w:t>D</w:t>
      </w:r>
      <w:r w:rsidR="00E91FAC" w:rsidRPr="00DB793B">
        <w:rPr>
          <w:rFonts w:eastAsia="Times New Roman" w:cs="Times New Roman"/>
        </w:rPr>
        <w:t xml:space="preserve">odavatel </w:t>
      </w:r>
      <w:r w:rsidRPr="00DB793B">
        <w:rPr>
          <w:rFonts w:eastAsia="Times New Roman" w:cs="Times New Roman"/>
        </w:rPr>
        <w:t xml:space="preserve">je </w:t>
      </w:r>
      <w:r w:rsidR="00E91FAC" w:rsidRPr="00DB793B">
        <w:rPr>
          <w:rFonts w:eastAsia="Times New Roman" w:cs="Times New Roman"/>
        </w:rPr>
        <w:t xml:space="preserve">oprávněn prokázat splnění kvalifikace předložením certifikátu vydaného v rámci systému certifikovaných dodavatelů. </w:t>
      </w:r>
    </w:p>
    <w:p w:rsidR="00E91FAC" w:rsidRPr="00DB793B" w:rsidRDefault="00E91FAC" w:rsidP="00E91FAC">
      <w:pPr>
        <w:spacing w:after="0" w:line="240" w:lineRule="auto"/>
        <w:ind w:left="708"/>
        <w:jc w:val="both"/>
        <w:rPr>
          <w:rFonts w:eastAsia="Times New Roman" w:cs="Times New Roman"/>
          <w:lang w:eastAsia="cs-CZ"/>
        </w:rPr>
      </w:pPr>
      <w:r w:rsidRPr="00DB793B">
        <w:rPr>
          <w:rFonts w:eastAsia="Times New Roman" w:cs="Times New Roman"/>
          <w:lang w:eastAsia="cs-CZ"/>
        </w:rPr>
        <w:t>Pokud není dodavatel schopen prokázat splnění profesních, nebo technických kvalifikačních předpokladů v rozsahu stanoveném zadavatelem, je oprávněn splnění kvalifikace v chybějícím rozsahu prokázat prostřednictvím subdodavatele</w:t>
      </w:r>
      <w:r w:rsidR="00167CEE" w:rsidRPr="00DB793B">
        <w:rPr>
          <w:rFonts w:eastAsia="Times New Roman" w:cs="Times New Roman"/>
          <w:lang w:eastAsia="cs-CZ"/>
        </w:rPr>
        <w:t xml:space="preserve">, v tomto případě doloží smluvní vztah se subdodavatelem, ze kterého bude vyplývat závazek subdodavatele podílet se na plnění veřejné zakázky minimálně v tom rozsahu, v jakém prokazoval kvalifikační předpoklady, dále Výpis </w:t>
      </w:r>
      <w:r w:rsidR="00167CEE" w:rsidRPr="00DB793B">
        <w:rPr>
          <w:rFonts w:eastAsia="Times New Roman" w:cs="Times New Roman"/>
          <w:lang w:eastAsia="cs-CZ"/>
        </w:rPr>
        <w:lastRenderedPageBreak/>
        <w:t>z obchodního rejstříku, a čestné prohlášení, že subdodavatel není veden v seznamu osob se zákazem plnění veřejných zakázek.</w:t>
      </w:r>
    </w:p>
    <w:p w:rsidR="00E91FAC" w:rsidRPr="00DB793B" w:rsidRDefault="00E91FAC" w:rsidP="00E91FAC">
      <w:pPr>
        <w:spacing w:after="120" w:line="240" w:lineRule="auto"/>
        <w:jc w:val="both"/>
        <w:rPr>
          <w:rFonts w:eastAsia="Times New Roman" w:cs="Times New Roman"/>
        </w:rPr>
      </w:pPr>
    </w:p>
    <w:p w:rsidR="00E91FAC" w:rsidRPr="00DB793B" w:rsidRDefault="00E91FAC" w:rsidP="00E91FAC">
      <w:pPr>
        <w:spacing w:after="120" w:line="240" w:lineRule="auto"/>
        <w:ind w:left="794"/>
        <w:jc w:val="both"/>
        <w:rPr>
          <w:rFonts w:eastAsia="Times New Roman" w:cs="Times New Roman"/>
        </w:rPr>
      </w:pPr>
      <w:r w:rsidRPr="00DB793B">
        <w:rPr>
          <w:rFonts w:eastAsia="Times New Roman" w:cs="Times New Roman"/>
        </w:rPr>
        <w:t xml:space="preserve">Má-li být předmět veřejné zakázky plněn několika dodavateli společně a za tímto účelem podávají či hodlají podat společnou nabídku, prokazují dodavatelé kvalifikaci </w:t>
      </w:r>
      <w:r w:rsidR="00167CEE" w:rsidRPr="00DB793B">
        <w:rPr>
          <w:rFonts w:eastAsia="Times New Roman" w:cs="Times New Roman"/>
        </w:rPr>
        <w:t>společně</w:t>
      </w:r>
      <w:r w:rsidRPr="00DB793B">
        <w:rPr>
          <w:rFonts w:eastAsia="Times New Roman" w:cs="Times New Roman"/>
        </w:rPr>
        <w:t xml:space="preserve">. </w:t>
      </w:r>
    </w:p>
    <w:p w:rsidR="00E91FAC" w:rsidRPr="00DB793B" w:rsidRDefault="00E91FAC" w:rsidP="00E91FAC">
      <w:pPr>
        <w:spacing w:after="120" w:line="240" w:lineRule="auto"/>
        <w:ind w:left="794"/>
        <w:jc w:val="both"/>
        <w:rPr>
          <w:rFonts w:eastAsia="Times New Roman" w:cs="Times New Roman"/>
        </w:rPr>
      </w:pPr>
      <w:r w:rsidRPr="00DB793B">
        <w:rPr>
          <w:rFonts w:eastAsia="Times New Roman" w:cs="Times New Roman"/>
        </w:rPr>
        <w:t>Dojde-li do doby rozhodnutí o výběru nejvhodnější nabídky k jakékoliv změně v kvalifikaci uchazeče, která by jinak znamenala nesplnění kvalifikace v požadovaném rozsahu, je uchazeč povinen nejpozději do 7 dnů tuto skutečnost zadavateli písemně oznámit a současně předložit potřebné dokumenty prokazující splnění kvalifikace v plném rozsahu. Povinnost dle předcházející věty se vztahuje obdobně na uchazeče, kteří se umístili jako druzí a třetí v pořadí a s nimiž je možné uzavřít smlouvu, a to až do doby uzavření smlouvy. V takovém případě musí uchazeč, s nímž zadavatel uzavírá smlouvu, předložit potřebné dokumenty prokazující splnění kvalifikace v plném rozsahu nejpozději při uzavření smlouvy. V případě nesplnění toto povinnosti bude uchazeč ze zadávacího řízení vyloučen stejně tak jako uchazeč, který nesplní kvalifikaci v požadovaném rozsahu.</w:t>
      </w:r>
    </w:p>
    <w:p w:rsidR="00E91FAC" w:rsidRPr="00DB793B" w:rsidRDefault="00E91FAC" w:rsidP="00E91FAC">
      <w:pPr>
        <w:spacing w:after="120" w:line="240" w:lineRule="auto"/>
        <w:ind w:left="794"/>
        <w:jc w:val="both"/>
        <w:rPr>
          <w:rFonts w:eastAsia="Times New Roman" w:cs="Times New Roman"/>
        </w:rPr>
      </w:pPr>
      <w:r w:rsidRPr="00DB793B">
        <w:rPr>
          <w:rFonts w:eastAsia="Times New Roman" w:cs="Times New Roman"/>
        </w:rPr>
        <w:t>Údaje o kvalifikaci poskytnuté uchazečem v rámci této veřejné zakázky bude zadavatel považovat za důvěrné a zadavatel je může použít pouze pro účely této veřejné zakázky. Podobně bude zadavatel nakládat i s ostatními informacemi, které mu uchazeč předá v rámci této veřejné zakázky a které uchazeč označí jako důvěrné.</w:t>
      </w:r>
    </w:p>
    <w:p w:rsidR="00E91FAC" w:rsidRPr="00DB793B" w:rsidRDefault="00E91FAC" w:rsidP="00B33525">
      <w:pPr>
        <w:spacing w:after="0" w:line="240" w:lineRule="auto"/>
        <w:jc w:val="both"/>
        <w:rPr>
          <w:rFonts w:eastAsia="Times New Roman" w:cs="Times New Roman"/>
          <w:snapToGrid w:val="0"/>
          <w:lang w:val="sv-SE"/>
        </w:rPr>
      </w:pPr>
    </w:p>
    <w:p w:rsidR="00E91FAC" w:rsidRPr="00DB793B" w:rsidRDefault="00E91FAC" w:rsidP="00E91FAC">
      <w:pPr>
        <w:widowControl w:val="0"/>
        <w:numPr>
          <w:ilvl w:val="0"/>
          <w:numId w:val="2"/>
        </w:numPr>
        <w:spacing w:after="0" w:line="240" w:lineRule="auto"/>
        <w:jc w:val="both"/>
        <w:outlineLvl w:val="0"/>
        <w:rPr>
          <w:rFonts w:eastAsia="Times New Roman" w:cs="Times New Roman"/>
          <w:lang w:eastAsia="cs-CZ"/>
        </w:rPr>
      </w:pPr>
      <w:r w:rsidRPr="00DB793B">
        <w:rPr>
          <w:rFonts w:eastAsia="Times New Roman" w:cs="Times New Roman"/>
          <w:lang w:eastAsia="cs-CZ"/>
        </w:rPr>
        <w:t>Základní kvalifikační předpoklady</w:t>
      </w:r>
    </w:p>
    <w:p w:rsidR="00E91FAC" w:rsidRPr="00DB793B" w:rsidRDefault="00E91FAC" w:rsidP="00E91FAC">
      <w:pPr>
        <w:spacing w:after="0" w:line="240" w:lineRule="auto"/>
        <w:rPr>
          <w:rFonts w:eastAsia="Times New Roman" w:cs="Times New Roman"/>
          <w:lang w:eastAsia="cs-CZ"/>
        </w:rPr>
      </w:pPr>
    </w:p>
    <w:p w:rsidR="00E91FAC" w:rsidRDefault="00E91FAC" w:rsidP="00EB0F4B">
      <w:pPr>
        <w:widowControl w:val="0"/>
        <w:numPr>
          <w:ilvl w:val="0"/>
          <w:numId w:val="5"/>
        </w:numPr>
        <w:spacing w:after="0" w:line="240" w:lineRule="auto"/>
        <w:ind w:left="993" w:hanging="284"/>
        <w:jc w:val="both"/>
        <w:outlineLvl w:val="0"/>
        <w:rPr>
          <w:rFonts w:eastAsia="Times New Roman" w:cs="Times New Roman"/>
          <w:lang w:eastAsia="cs-CZ"/>
        </w:rPr>
      </w:pPr>
      <w:r w:rsidRPr="00EB0F4B">
        <w:rPr>
          <w:rFonts w:eastAsia="Times New Roman" w:cs="Times New Roman"/>
          <w:lang w:eastAsia="cs-CZ"/>
        </w:rPr>
        <w:t>Splnění základních kvalifikačních předpokladů dle ust. § 53 odst. 1 zákona prokazuje uchazeč předložením čestného prohlášení. Z obsahu čestného prohlášení musí být zřejmé, že dodavatel splňuje základní kvalifikační předpoklady dle § 53 odst. 1 zákona.</w:t>
      </w:r>
      <w:r w:rsidR="00A74428" w:rsidRPr="00EB0F4B">
        <w:rPr>
          <w:rFonts w:eastAsia="Times New Roman" w:cs="Times New Roman"/>
          <w:lang w:eastAsia="cs-CZ"/>
        </w:rPr>
        <w:t xml:space="preserve"> </w:t>
      </w:r>
    </w:p>
    <w:p w:rsidR="00EB0F4B" w:rsidRPr="00EB0F4B" w:rsidRDefault="00EB0F4B" w:rsidP="00EB0F4B">
      <w:pPr>
        <w:widowControl w:val="0"/>
        <w:spacing w:after="0" w:line="240" w:lineRule="auto"/>
        <w:ind w:left="360"/>
        <w:jc w:val="both"/>
        <w:outlineLvl w:val="0"/>
        <w:rPr>
          <w:rFonts w:eastAsia="Times New Roman" w:cs="Times New Roman"/>
          <w:lang w:eastAsia="cs-CZ"/>
        </w:rPr>
      </w:pPr>
    </w:p>
    <w:p w:rsidR="00E91FAC" w:rsidRPr="00DB793B" w:rsidRDefault="00E91FAC" w:rsidP="00E91FAC">
      <w:pPr>
        <w:widowControl w:val="0"/>
        <w:numPr>
          <w:ilvl w:val="0"/>
          <w:numId w:val="2"/>
        </w:numPr>
        <w:spacing w:after="0" w:line="240" w:lineRule="auto"/>
        <w:jc w:val="both"/>
        <w:outlineLvl w:val="0"/>
        <w:rPr>
          <w:rFonts w:eastAsia="Times New Roman" w:cs="Times New Roman"/>
          <w:lang w:eastAsia="cs-CZ"/>
        </w:rPr>
      </w:pPr>
      <w:r w:rsidRPr="00DB793B">
        <w:rPr>
          <w:rFonts w:eastAsia="Times New Roman" w:cs="Times New Roman"/>
          <w:lang w:eastAsia="cs-CZ"/>
        </w:rPr>
        <w:t xml:space="preserve">Profesní kvalifikační předpoklady </w:t>
      </w:r>
    </w:p>
    <w:p w:rsidR="00E91FAC" w:rsidRPr="00DB793B" w:rsidRDefault="00E91FAC" w:rsidP="00E91FAC">
      <w:pPr>
        <w:keepLines/>
        <w:numPr>
          <w:ilvl w:val="0"/>
          <w:numId w:val="1"/>
        </w:numPr>
        <w:spacing w:before="120" w:after="0" w:line="240" w:lineRule="auto"/>
        <w:jc w:val="both"/>
        <w:outlineLvl w:val="1"/>
        <w:rPr>
          <w:rFonts w:eastAsia="Times New Roman" w:cs="Times New Roman"/>
          <w:bCs/>
          <w:iCs/>
          <w:lang w:eastAsia="cs-CZ"/>
        </w:rPr>
      </w:pPr>
      <w:r w:rsidRPr="00DB793B">
        <w:rPr>
          <w:rFonts w:eastAsia="Times New Roman" w:cs="Times New Roman"/>
          <w:bCs/>
          <w:iCs/>
          <w:lang w:eastAsia="cs-CZ"/>
        </w:rPr>
        <w:t>výpis z obchodního rejstříku, pokud je v něm zapsán, či výpis z jiné obdobné evidence, pokud je v ní zapsán. Tyto doklady nesmějí být k poslednímu dni, ke kterému má být prokázáno splnění kvalifikace, starší než 90 kalendářních dnů,</w:t>
      </w:r>
    </w:p>
    <w:p w:rsidR="00E91FAC" w:rsidRPr="00DB793B" w:rsidRDefault="00E91FAC" w:rsidP="00E91FAC">
      <w:pPr>
        <w:keepLines/>
        <w:numPr>
          <w:ilvl w:val="0"/>
          <w:numId w:val="1"/>
        </w:numPr>
        <w:spacing w:before="120" w:after="0" w:line="240" w:lineRule="auto"/>
        <w:jc w:val="both"/>
        <w:outlineLvl w:val="1"/>
        <w:rPr>
          <w:rFonts w:eastAsia="Times New Roman" w:cs="Times New Roman"/>
          <w:bCs/>
          <w:iCs/>
          <w:lang w:eastAsia="cs-CZ"/>
        </w:rPr>
      </w:pPr>
      <w:r w:rsidRPr="00DB793B">
        <w:rPr>
          <w:rFonts w:eastAsia="Times New Roman" w:cs="Times New Roman"/>
          <w:bCs/>
          <w:iCs/>
          <w:lang w:eastAsia="cs-CZ"/>
        </w:rPr>
        <w:t>doklad o oprávnění k podnikání podle zvláštních právních předpisů v rozsahu odpovídajícím předmětu veřejné zakázky, zejména doklad prokazující příslušné živnostenské oprávnění či licenci</w:t>
      </w:r>
      <w:r w:rsidRPr="00DB793B">
        <w:rPr>
          <w:rFonts w:eastAsia="Times New Roman" w:cs="Times New Roman"/>
          <w:bCs/>
          <w:iCs/>
          <w:color w:val="FF0000"/>
          <w:lang w:eastAsia="cs-CZ"/>
        </w:rPr>
        <w:t xml:space="preserve"> </w:t>
      </w:r>
      <w:r w:rsidRPr="00DB793B">
        <w:rPr>
          <w:rFonts w:eastAsia="Times New Roman" w:cs="Times New Roman"/>
          <w:bCs/>
          <w:iCs/>
          <w:lang w:eastAsia="cs-CZ"/>
        </w:rPr>
        <w:t>(živnostenské oprávnění v oblasti činnosti technických poradců v oblasti stavebnictví, investorsko – inženýrská činnost či obdobné).</w:t>
      </w:r>
    </w:p>
    <w:p w:rsidR="00E91FAC" w:rsidRPr="00DB793B" w:rsidRDefault="00E91FAC" w:rsidP="00E91FAC">
      <w:pPr>
        <w:keepLines/>
        <w:numPr>
          <w:ilvl w:val="0"/>
          <w:numId w:val="1"/>
        </w:numPr>
        <w:spacing w:before="120" w:after="0" w:line="240" w:lineRule="auto"/>
        <w:jc w:val="both"/>
        <w:outlineLvl w:val="1"/>
        <w:rPr>
          <w:rFonts w:eastAsia="Times New Roman" w:cs="Times New Roman"/>
          <w:bCs/>
          <w:iCs/>
          <w:lang w:eastAsia="cs-CZ"/>
        </w:rPr>
      </w:pPr>
      <w:r w:rsidRPr="00DB793B">
        <w:rPr>
          <w:rFonts w:eastAsia="Times New Roman" w:cs="Times New Roman"/>
          <w:bCs/>
          <w:iCs/>
          <w:lang w:eastAsia="cs-CZ"/>
        </w:rPr>
        <w:t xml:space="preserve">doklad osvědčující odbornou způsobilost uchazeče nebo osoby, jejímž prostřednictvím odbornou způsobilost zabezpečuje. Uchazeč doloží osvědčení o autorizaci v oboru </w:t>
      </w:r>
      <w:r w:rsidR="00663936" w:rsidRPr="00DB793B">
        <w:rPr>
          <w:rFonts w:eastAsia="Times New Roman" w:cs="Times New Roman"/>
          <w:bCs/>
          <w:iCs/>
          <w:lang w:eastAsia="cs-CZ"/>
        </w:rPr>
        <w:t>stavby vodního hospodářství a krajinného inženýrství</w:t>
      </w:r>
      <w:r w:rsidR="000B448E">
        <w:rPr>
          <w:rFonts w:eastAsia="Times New Roman" w:cs="Times New Roman"/>
          <w:bCs/>
          <w:iCs/>
          <w:lang w:eastAsia="cs-CZ"/>
        </w:rPr>
        <w:t xml:space="preserve"> nebo Osvědčení MŽP o odborné způsobilosti projektova</w:t>
      </w:r>
      <w:r w:rsidR="00741352">
        <w:rPr>
          <w:rFonts w:eastAsia="Times New Roman" w:cs="Times New Roman"/>
          <w:bCs/>
          <w:iCs/>
          <w:lang w:eastAsia="cs-CZ"/>
        </w:rPr>
        <w:t>t</w:t>
      </w:r>
      <w:bookmarkStart w:id="1" w:name="_GoBack"/>
      <w:bookmarkEnd w:id="1"/>
      <w:r w:rsidR="000B448E">
        <w:rPr>
          <w:rFonts w:eastAsia="Times New Roman" w:cs="Times New Roman"/>
          <w:bCs/>
          <w:iCs/>
          <w:lang w:eastAsia="cs-CZ"/>
        </w:rPr>
        <w:t>, provádět a vyhodnocovat geologické práce.</w:t>
      </w:r>
    </w:p>
    <w:p w:rsidR="00E91FAC" w:rsidRPr="00DB793B" w:rsidRDefault="00E91FAC" w:rsidP="00E91FAC">
      <w:pPr>
        <w:spacing w:before="120" w:after="0" w:line="240" w:lineRule="auto"/>
        <w:ind w:left="794"/>
        <w:jc w:val="both"/>
        <w:rPr>
          <w:rFonts w:eastAsia="Times New Roman" w:cs="Times New Roman"/>
          <w:bCs/>
        </w:rPr>
      </w:pPr>
      <w:r w:rsidRPr="00DB793B">
        <w:rPr>
          <w:rFonts w:eastAsia="Times New Roman" w:cs="Times New Roman"/>
          <w:bCs/>
        </w:rPr>
        <w:t>Doklady, kterými uchazeč prokazuje splnění profesních kvalifikačních předpokladů, uchazeč doloží v prosté kopii.</w:t>
      </w:r>
    </w:p>
    <w:p w:rsidR="00E91FAC" w:rsidRPr="00DB793B" w:rsidRDefault="00E91FAC" w:rsidP="00E91FAC">
      <w:pPr>
        <w:spacing w:before="120" w:after="0" w:line="240" w:lineRule="auto"/>
        <w:jc w:val="both"/>
        <w:rPr>
          <w:rFonts w:eastAsia="Times New Roman" w:cs="Times New Roman"/>
          <w:bCs/>
        </w:rPr>
      </w:pPr>
    </w:p>
    <w:p w:rsidR="00E91FAC" w:rsidRPr="00DB793B" w:rsidRDefault="00E91FAC" w:rsidP="00E91FAC">
      <w:pPr>
        <w:widowControl w:val="0"/>
        <w:numPr>
          <w:ilvl w:val="0"/>
          <w:numId w:val="2"/>
        </w:numPr>
        <w:spacing w:after="0" w:line="240" w:lineRule="auto"/>
        <w:jc w:val="both"/>
        <w:outlineLvl w:val="0"/>
        <w:rPr>
          <w:rFonts w:eastAsia="Times New Roman" w:cs="Times New Roman"/>
          <w:lang w:eastAsia="cs-CZ"/>
        </w:rPr>
      </w:pPr>
      <w:r w:rsidRPr="00DB793B">
        <w:rPr>
          <w:rFonts w:eastAsia="Times New Roman" w:cs="Times New Roman"/>
          <w:lang w:eastAsia="cs-CZ"/>
        </w:rPr>
        <w:t xml:space="preserve">Technické kvalifikační předpoklady </w:t>
      </w:r>
    </w:p>
    <w:p w:rsidR="00E91FAC" w:rsidRPr="00DB793B" w:rsidRDefault="00E91FAC" w:rsidP="00E91FAC">
      <w:pPr>
        <w:spacing w:after="0" w:line="240" w:lineRule="auto"/>
        <w:ind w:left="794"/>
        <w:jc w:val="both"/>
        <w:rPr>
          <w:rFonts w:eastAsia="Times New Roman" w:cs="Times New Roman"/>
        </w:rPr>
      </w:pPr>
      <w:r w:rsidRPr="00DB793B">
        <w:rPr>
          <w:rFonts w:eastAsia="Times New Roman" w:cs="Times New Roman"/>
        </w:rPr>
        <w:t>Uchazeč musí splnit technické kvalifikační předpoklady dle § 56 zákona v níže uvedeném rozsahu takto:</w:t>
      </w:r>
    </w:p>
    <w:p w:rsidR="00E91FAC" w:rsidRPr="00DB793B" w:rsidRDefault="007B3AC2" w:rsidP="00E91FAC">
      <w:pPr>
        <w:widowControl w:val="0"/>
        <w:numPr>
          <w:ilvl w:val="1"/>
          <w:numId w:val="3"/>
        </w:numPr>
        <w:tabs>
          <w:tab w:val="num" w:pos="1761"/>
        </w:tabs>
        <w:spacing w:before="120" w:after="0" w:line="240" w:lineRule="auto"/>
        <w:ind w:left="993" w:hanging="284"/>
        <w:jc w:val="both"/>
        <w:outlineLvl w:val="4"/>
        <w:rPr>
          <w:rFonts w:eastAsia="Times New Roman" w:cs="Times New Roman"/>
          <w:lang w:eastAsia="cs-CZ"/>
        </w:rPr>
      </w:pPr>
      <w:r w:rsidRPr="00DB793B">
        <w:rPr>
          <w:rFonts w:cs="Times New Roman"/>
        </w:rPr>
        <w:t xml:space="preserve">Splnění kvalifikačního předpokladu dle § 56 odst. 2 písm. a) zákona seznam významných služeb poskytnutých dodavatelem s uvedením jejich rozsahu a doby poskytnutí. Zadavatel </w:t>
      </w:r>
      <w:r w:rsidRPr="00DB793B">
        <w:rPr>
          <w:rFonts w:cs="Times New Roman"/>
        </w:rPr>
        <w:lastRenderedPageBreak/>
        <w:t xml:space="preserve">stanovuje, že za významnou službu bude považovat provedení činnosti technického dozoru investora (stavebníka) </w:t>
      </w:r>
      <w:r w:rsidR="00F36BD7" w:rsidRPr="00DB793B">
        <w:rPr>
          <w:rFonts w:cs="Times New Roman"/>
        </w:rPr>
        <w:t xml:space="preserve">nebo činnost supervizora </w:t>
      </w:r>
      <w:r w:rsidRPr="00DB793B">
        <w:rPr>
          <w:rFonts w:cs="Times New Roman"/>
        </w:rPr>
        <w:t xml:space="preserve">na </w:t>
      </w:r>
      <w:r w:rsidR="00486F46" w:rsidRPr="00DB793B">
        <w:rPr>
          <w:rFonts w:cs="Times New Roman"/>
        </w:rPr>
        <w:t xml:space="preserve">dvou stavbách </w:t>
      </w:r>
      <w:r w:rsidR="00663936" w:rsidRPr="00DB793B">
        <w:rPr>
          <w:rFonts w:cs="Times New Roman"/>
        </w:rPr>
        <w:t>nebo sanacích starých ekologických zátěží</w:t>
      </w:r>
      <w:r w:rsidRPr="00DB793B">
        <w:rPr>
          <w:rFonts w:cs="Times New Roman"/>
        </w:rPr>
        <w:t xml:space="preserve"> investičních ná</w:t>
      </w:r>
      <w:r w:rsidR="00371587">
        <w:rPr>
          <w:rFonts w:cs="Times New Roman"/>
        </w:rPr>
        <w:t>kladech v min. hodnotě 4</w:t>
      </w:r>
      <w:r w:rsidR="009B121E" w:rsidRPr="00DB793B">
        <w:rPr>
          <w:rFonts w:cs="Times New Roman"/>
        </w:rPr>
        <w:t>0</w:t>
      </w:r>
      <w:r w:rsidR="00486F46" w:rsidRPr="00DB793B">
        <w:rPr>
          <w:rFonts w:cs="Times New Roman"/>
        </w:rPr>
        <w:t xml:space="preserve"> mil. Kč bez DPH.</w:t>
      </w:r>
    </w:p>
    <w:p w:rsidR="00E91FAC" w:rsidRPr="00DB793B" w:rsidRDefault="00E91FAC" w:rsidP="00E91FAC">
      <w:pPr>
        <w:spacing w:after="0" w:line="240" w:lineRule="auto"/>
        <w:rPr>
          <w:rFonts w:eastAsia="Times New Roman" w:cs="Times New Roman"/>
          <w:lang w:eastAsia="cs-CZ"/>
        </w:rPr>
      </w:pPr>
    </w:p>
    <w:p w:rsidR="00E91FAC" w:rsidRPr="00DB793B" w:rsidRDefault="00E91FAC" w:rsidP="00E91FAC">
      <w:pPr>
        <w:numPr>
          <w:ilvl w:val="0"/>
          <w:numId w:val="7"/>
        </w:numPr>
        <w:spacing w:before="120" w:after="0" w:line="240" w:lineRule="auto"/>
        <w:ind w:left="709" w:hanging="709"/>
        <w:rPr>
          <w:rFonts w:eastAsia="Times New Roman" w:cs="Times New Roman"/>
          <w:b/>
          <w:lang w:eastAsia="cs-CZ"/>
        </w:rPr>
      </w:pPr>
      <w:bookmarkStart w:id="2" w:name="_Toc282179886"/>
      <w:r w:rsidRPr="00DB793B">
        <w:rPr>
          <w:rFonts w:eastAsia="Times New Roman" w:cs="Times New Roman"/>
          <w:b/>
          <w:lang w:eastAsia="cs-CZ"/>
        </w:rPr>
        <w:t xml:space="preserve">Požadavky na jednotný způsob zpracování nabídkové ceny, </w:t>
      </w:r>
      <w:r w:rsidRPr="00DB793B">
        <w:rPr>
          <w:rFonts w:eastAsia="Times New Roman" w:cs="Times New Roman"/>
          <w:b/>
          <w:lang w:eastAsia="cs-CZ"/>
        </w:rPr>
        <w:tab/>
        <w:t>měna</w:t>
      </w:r>
      <w:bookmarkEnd w:id="2"/>
      <w:r w:rsidRPr="00DB793B">
        <w:rPr>
          <w:rFonts w:eastAsia="Times New Roman" w:cs="Times New Roman"/>
          <w:b/>
          <w:lang w:eastAsia="cs-CZ"/>
        </w:rPr>
        <w:t xml:space="preserve"> </w:t>
      </w:r>
    </w:p>
    <w:p w:rsidR="00E91FAC" w:rsidRPr="00DB793B" w:rsidRDefault="00E91FAC" w:rsidP="00E91FAC">
      <w:pPr>
        <w:spacing w:after="120" w:line="240" w:lineRule="auto"/>
        <w:ind w:left="708"/>
        <w:jc w:val="both"/>
        <w:rPr>
          <w:rFonts w:eastAsia="Times New Roman" w:cs="Times New Roman"/>
        </w:rPr>
      </w:pPr>
      <w:r w:rsidRPr="00DB793B">
        <w:rPr>
          <w:rFonts w:eastAsia="Times New Roman" w:cs="Times New Roman"/>
        </w:rPr>
        <w:t xml:space="preserve">Nabídková cena bude stanovena za kompletní splnění zakázky v souladu se zadávací dokumentací jako nejvýše přípustná. Nabídková cena musí zahrnovat veškeré nutné náklady, jejichž vynaložení uchazeči předpokládají při plnění veřejné zakázky, a to včetně dopravy a pojištění pro transport, poplatky, vedlejší náklady apod. </w:t>
      </w:r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snapToGrid w:val="0"/>
        </w:rPr>
      </w:pPr>
      <w:r w:rsidRPr="00DB793B">
        <w:rPr>
          <w:rFonts w:eastAsia="Times New Roman" w:cs="Times New Roman"/>
          <w:snapToGrid w:val="0"/>
        </w:rPr>
        <w:tab/>
        <w:t xml:space="preserve">Měnou zadávacího řízení je Kč. </w:t>
      </w:r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snapToGrid w:val="0"/>
        </w:rPr>
      </w:pPr>
      <w:r w:rsidRPr="00DB793B">
        <w:rPr>
          <w:rFonts w:eastAsia="Times New Roman" w:cs="Times New Roman"/>
          <w:snapToGrid w:val="0"/>
        </w:rPr>
        <w:tab/>
        <w:t xml:space="preserve">Nabídková cena bude uvedena v návrhu mandátní smlouvy v tomto členění:  </w:t>
      </w:r>
    </w:p>
    <w:p w:rsidR="00E91FAC" w:rsidRPr="00DB793B" w:rsidRDefault="00371587" w:rsidP="00E91FAC">
      <w:pPr>
        <w:spacing w:after="0" w:line="240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Cena bez DPH ……………..Kč</w:t>
      </w:r>
      <w:r w:rsidR="00E91FAC" w:rsidRPr="00DB793B">
        <w:rPr>
          <w:rFonts w:eastAsia="Times New Roman" w:cs="Times New Roman"/>
        </w:rPr>
        <w:t xml:space="preserve"> (slovy: …</w:t>
      </w:r>
      <w:r w:rsidR="008D0D7B">
        <w:rPr>
          <w:rFonts w:eastAsia="Times New Roman" w:cs="Times New Roman"/>
        </w:rPr>
        <w:t>.</w:t>
      </w:r>
      <w:r w:rsidR="00E91FAC" w:rsidRPr="00DB793B">
        <w:rPr>
          <w:rFonts w:eastAsia="Times New Roman" w:cs="Times New Roman"/>
        </w:rPr>
        <w:t xml:space="preserve">……. </w:t>
      </w:r>
      <w:proofErr w:type="gramStart"/>
      <w:r w:rsidR="00E91FAC" w:rsidRPr="00DB793B">
        <w:rPr>
          <w:rFonts w:eastAsia="Times New Roman" w:cs="Times New Roman"/>
        </w:rPr>
        <w:t>korun</w:t>
      </w:r>
      <w:proofErr w:type="gramEnd"/>
      <w:r w:rsidR="00E91FAC" w:rsidRPr="00DB793B">
        <w:rPr>
          <w:rFonts w:eastAsia="Times New Roman" w:cs="Times New Roman"/>
        </w:rPr>
        <w:t xml:space="preserve"> českých)</w:t>
      </w:r>
    </w:p>
    <w:p w:rsidR="00E91FAC" w:rsidRPr="00DB793B" w:rsidRDefault="00371587" w:rsidP="00E91FAC">
      <w:pPr>
        <w:spacing w:after="0" w:line="240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DPH ve výši ……………Kč</w:t>
      </w:r>
      <w:r w:rsidR="00E91FAC" w:rsidRPr="00DB793B">
        <w:rPr>
          <w:rFonts w:eastAsia="Times New Roman" w:cs="Times New Roman"/>
        </w:rPr>
        <w:t xml:space="preserve"> (slovy: ………</w:t>
      </w:r>
      <w:r w:rsidR="008D0D7B">
        <w:rPr>
          <w:rFonts w:eastAsia="Times New Roman" w:cs="Times New Roman"/>
        </w:rPr>
        <w:t>….</w:t>
      </w:r>
      <w:r w:rsidR="00E91FAC" w:rsidRPr="00DB793B">
        <w:rPr>
          <w:rFonts w:eastAsia="Times New Roman" w:cs="Times New Roman"/>
        </w:rPr>
        <w:t>…korun českých)</w:t>
      </w:r>
    </w:p>
    <w:p w:rsidR="00E91FAC" w:rsidRPr="00DB793B" w:rsidRDefault="00E91FAC" w:rsidP="00E91FAC">
      <w:pPr>
        <w:spacing w:after="0" w:line="240" w:lineRule="auto"/>
        <w:ind w:firstLine="708"/>
        <w:jc w:val="both"/>
        <w:rPr>
          <w:rFonts w:eastAsia="Times New Roman" w:cs="Times New Roman"/>
        </w:rPr>
      </w:pPr>
      <w:r w:rsidRPr="00DB793B">
        <w:rPr>
          <w:rFonts w:eastAsia="Times New Roman" w:cs="Times New Roman"/>
        </w:rPr>
        <w:t>Cena s DPH ve výši …………</w:t>
      </w:r>
      <w:proofErr w:type="gramStart"/>
      <w:r w:rsidRPr="00DB793B">
        <w:rPr>
          <w:rFonts w:eastAsia="Times New Roman" w:cs="Times New Roman"/>
        </w:rPr>
        <w:t>…..Kč</w:t>
      </w:r>
      <w:proofErr w:type="gramEnd"/>
      <w:r w:rsidRPr="00DB793B">
        <w:rPr>
          <w:rFonts w:eastAsia="Times New Roman" w:cs="Times New Roman"/>
        </w:rPr>
        <w:t xml:space="preserve"> (slovy: …..……..korun českých)</w:t>
      </w:r>
    </w:p>
    <w:p w:rsidR="00E91FAC" w:rsidRPr="00DB793B" w:rsidRDefault="00E91FAC" w:rsidP="00E91FAC">
      <w:pPr>
        <w:spacing w:after="0" w:line="240" w:lineRule="auto"/>
        <w:ind w:firstLine="708"/>
        <w:jc w:val="both"/>
        <w:rPr>
          <w:rFonts w:eastAsia="Times New Roman" w:cs="Times New Roman"/>
        </w:rPr>
      </w:pPr>
    </w:p>
    <w:p w:rsidR="00E91FAC" w:rsidRPr="00DB793B" w:rsidRDefault="00E91FAC" w:rsidP="00E91FAC">
      <w:pPr>
        <w:spacing w:after="0" w:line="240" w:lineRule="auto"/>
        <w:ind w:firstLine="708"/>
        <w:jc w:val="both"/>
        <w:rPr>
          <w:rFonts w:eastAsia="Times New Roman" w:cs="Times New Roman"/>
        </w:rPr>
      </w:pPr>
      <w:r w:rsidRPr="00DB793B">
        <w:rPr>
          <w:rFonts w:eastAsia="Times New Roman" w:cs="Times New Roman"/>
        </w:rPr>
        <w:t xml:space="preserve">(dále též </w:t>
      </w:r>
      <w:r w:rsidRPr="00DB793B">
        <w:rPr>
          <w:rFonts w:eastAsia="Times New Roman" w:cs="Times New Roman"/>
          <w:b/>
        </w:rPr>
        <w:t>„Cena“</w:t>
      </w:r>
      <w:r w:rsidRPr="00DB793B">
        <w:rPr>
          <w:rFonts w:eastAsia="Times New Roman" w:cs="Times New Roman"/>
        </w:rPr>
        <w:t xml:space="preserve">) </w:t>
      </w:r>
    </w:p>
    <w:p w:rsidR="00E91FAC" w:rsidRPr="00DB793B" w:rsidRDefault="00E91FAC" w:rsidP="00E91FAC">
      <w:pPr>
        <w:spacing w:after="0" w:line="240" w:lineRule="auto"/>
        <w:ind w:left="708"/>
        <w:jc w:val="both"/>
        <w:rPr>
          <w:rFonts w:eastAsia="Times New Roman" w:cs="Times New Roman"/>
          <w:lang w:eastAsia="cs-CZ"/>
        </w:rPr>
      </w:pPr>
    </w:p>
    <w:p w:rsidR="00E91FAC" w:rsidRPr="00DB793B" w:rsidRDefault="00E91FAC" w:rsidP="00E91FAC">
      <w:pPr>
        <w:spacing w:after="0" w:line="240" w:lineRule="auto"/>
        <w:rPr>
          <w:rFonts w:eastAsia="Times New Roman" w:cs="Times New Roman"/>
          <w:lang w:eastAsia="cs-CZ"/>
        </w:rPr>
      </w:pPr>
    </w:p>
    <w:p w:rsidR="00E91FAC" w:rsidRPr="00DB793B" w:rsidRDefault="00E91FAC" w:rsidP="00E91FAC">
      <w:pPr>
        <w:numPr>
          <w:ilvl w:val="0"/>
          <w:numId w:val="7"/>
        </w:numPr>
        <w:spacing w:before="120" w:after="0" w:line="240" w:lineRule="auto"/>
        <w:ind w:left="709" w:hanging="709"/>
        <w:rPr>
          <w:rFonts w:eastAsia="Times New Roman" w:cs="Times New Roman"/>
          <w:b/>
          <w:lang w:eastAsia="cs-CZ"/>
        </w:rPr>
      </w:pPr>
      <w:r w:rsidRPr="00DB793B">
        <w:rPr>
          <w:rFonts w:eastAsia="Times New Roman" w:cs="Times New Roman"/>
          <w:b/>
          <w:lang w:eastAsia="cs-CZ"/>
        </w:rPr>
        <w:t xml:space="preserve">Obsah nabídky: </w:t>
      </w:r>
    </w:p>
    <w:p w:rsidR="00E91FAC" w:rsidRPr="00DB793B" w:rsidRDefault="00E91FAC" w:rsidP="00E91FAC">
      <w:pPr>
        <w:spacing w:after="120" w:line="240" w:lineRule="auto"/>
        <w:ind w:left="708" w:firstLine="1"/>
        <w:jc w:val="both"/>
        <w:rPr>
          <w:rFonts w:eastAsia="Times New Roman" w:cs="Times New Roman"/>
          <w:b/>
          <w:u w:val="single"/>
        </w:rPr>
      </w:pPr>
      <w:r w:rsidRPr="00DB793B">
        <w:rPr>
          <w:rFonts w:eastAsia="Times New Roman" w:cs="Times New Roman"/>
        </w:rPr>
        <w:t>Nabídka bude obsahovat tyto samostatné části v pořadí, jak dále uvedeno:</w:t>
      </w:r>
    </w:p>
    <w:p w:rsidR="00E91FAC" w:rsidRPr="00DB793B" w:rsidRDefault="00E91FAC" w:rsidP="00E91FAC">
      <w:pPr>
        <w:widowControl w:val="0"/>
        <w:numPr>
          <w:ilvl w:val="1"/>
          <w:numId w:val="8"/>
        </w:numPr>
        <w:spacing w:after="0" w:line="240" w:lineRule="auto"/>
        <w:rPr>
          <w:rFonts w:eastAsia="Times New Roman" w:cs="Times New Roman"/>
          <w:lang w:eastAsia="cs-CZ"/>
        </w:rPr>
      </w:pPr>
      <w:r w:rsidRPr="00DB793B">
        <w:rPr>
          <w:rFonts w:eastAsia="Times New Roman" w:cs="Times New Roman"/>
          <w:lang w:eastAsia="cs-CZ"/>
        </w:rPr>
        <w:t>Krycí list, jehož vzor je přílohou této zadávací dokumentace</w:t>
      </w:r>
    </w:p>
    <w:p w:rsidR="00E91FAC" w:rsidRPr="00DB793B" w:rsidRDefault="00E91FAC" w:rsidP="00E91FAC">
      <w:pPr>
        <w:widowControl w:val="0"/>
        <w:numPr>
          <w:ilvl w:val="1"/>
          <w:numId w:val="8"/>
        </w:numPr>
        <w:spacing w:after="0" w:line="240" w:lineRule="auto"/>
        <w:rPr>
          <w:rFonts w:eastAsia="Times New Roman" w:cs="Times New Roman"/>
          <w:lang w:eastAsia="cs-CZ"/>
        </w:rPr>
      </w:pPr>
      <w:r w:rsidRPr="00DB793B">
        <w:rPr>
          <w:rFonts w:eastAsia="Times New Roman" w:cs="Times New Roman"/>
          <w:lang w:eastAsia="cs-CZ"/>
        </w:rPr>
        <w:t xml:space="preserve">Identifikace uchazeče </w:t>
      </w:r>
    </w:p>
    <w:p w:rsidR="00E91FAC" w:rsidRPr="00DB793B" w:rsidRDefault="00E91FAC" w:rsidP="00E91FAC">
      <w:pPr>
        <w:widowControl w:val="0"/>
        <w:numPr>
          <w:ilvl w:val="1"/>
          <w:numId w:val="8"/>
        </w:numPr>
        <w:spacing w:after="0" w:line="240" w:lineRule="auto"/>
        <w:rPr>
          <w:rFonts w:eastAsia="Times New Roman" w:cs="Times New Roman"/>
          <w:lang w:eastAsia="cs-CZ"/>
        </w:rPr>
      </w:pPr>
      <w:r w:rsidRPr="00DB793B">
        <w:rPr>
          <w:rFonts w:eastAsia="Times New Roman" w:cs="Times New Roman"/>
          <w:lang w:eastAsia="cs-CZ"/>
        </w:rPr>
        <w:t>Doklady k splnění kvalifikace dle článků 4 zadávací dokumentace</w:t>
      </w:r>
    </w:p>
    <w:p w:rsidR="00E91FAC" w:rsidRPr="00DB793B" w:rsidRDefault="00E91FAC" w:rsidP="00E91FAC">
      <w:pPr>
        <w:numPr>
          <w:ilvl w:val="1"/>
          <w:numId w:val="8"/>
        </w:numPr>
        <w:spacing w:after="0" w:line="240" w:lineRule="auto"/>
        <w:rPr>
          <w:rFonts w:eastAsia="Times New Roman" w:cs="Times New Roman"/>
          <w:lang w:eastAsia="cs-CZ"/>
        </w:rPr>
      </w:pPr>
      <w:r w:rsidRPr="00DB793B">
        <w:rPr>
          <w:rFonts w:eastAsia="Times New Roman" w:cs="Times New Roman"/>
          <w:lang w:eastAsia="cs-CZ"/>
        </w:rPr>
        <w:t xml:space="preserve">Nabídková cena bez a včetně DPH (lze využít přílohu </w:t>
      </w:r>
      <w:proofErr w:type="gramStart"/>
      <w:r w:rsidRPr="00DB793B">
        <w:rPr>
          <w:rFonts w:eastAsia="Times New Roman" w:cs="Times New Roman"/>
          <w:lang w:eastAsia="cs-CZ"/>
        </w:rPr>
        <w:t>č.1 Krycí</w:t>
      </w:r>
      <w:proofErr w:type="gramEnd"/>
      <w:r w:rsidRPr="00DB793B">
        <w:rPr>
          <w:rFonts w:eastAsia="Times New Roman" w:cs="Times New Roman"/>
          <w:lang w:eastAsia="cs-CZ"/>
        </w:rPr>
        <w:t xml:space="preserve"> list nabídky)  </w:t>
      </w:r>
    </w:p>
    <w:p w:rsidR="00E91FAC" w:rsidRDefault="00E91FAC" w:rsidP="00E91FAC">
      <w:pPr>
        <w:widowControl w:val="0"/>
        <w:numPr>
          <w:ilvl w:val="1"/>
          <w:numId w:val="8"/>
        </w:numPr>
        <w:spacing w:after="0" w:line="240" w:lineRule="auto"/>
        <w:rPr>
          <w:rFonts w:eastAsia="Times New Roman" w:cs="Times New Roman"/>
          <w:lang w:eastAsia="cs-CZ"/>
        </w:rPr>
      </w:pPr>
      <w:r w:rsidRPr="00DB793B">
        <w:rPr>
          <w:rFonts w:eastAsia="Times New Roman" w:cs="Times New Roman"/>
          <w:lang w:eastAsia="cs-CZ"/>
        </w:rPr>
        <w:t>Návrh mandátní smlouvy podepsaný osobu jednat jménem či za uchazeče</w:t>
      </w:r>
    </w:p>
    <w:p w:rsidR="00A74428" w:rsidRDefault="00A74428" w:rsidP="00E91FAC">
      <w:pPr>
        <w:widowControl w:val="0"/>
        <w:numPr>
          <w:ilvl w:val="1"/>
          <w:numId w:val="8"/>
        </w:numPr>
        <w:spacing w:after="0" w:line="240" w:lineRule="auto"/>
        <w:rPr>
          <w:rFonts w:eastAsia="Times New Roman" w:cs="Times New Roman"/>
          <w:b/>
          <w:lang w:eastAsia="cs-CZ"/>
        </w:rPr>
      </w:pPr>
      <w:r w:rsidRPr="00A74428">
        <w:rPr>
          <w:rFonts w:eastAsia="Times New Roman" w:cs="Times New Roman"/>
          <w:b/>
          <w:lang w:eastAsia="cs-CZ"/>
        </w:rPr>
        <w:t>Čestné prohlášení dle § 68</w:t>
      </w:r>
      <w:r w:rsidR="008D0D7B">
        <w:rPr>
          <w:rFonts w:eastAsia="Times New Roman" w:cs="Times New Roman"/>
          <w:b/>
          <w:lang w:eastAsia="cs-CZ"/>
        </w:rPr>
        <w:t>, odst. 3</w:t>
      </w:r>
      <w:r w:rsidRPr="00A74428">
        <w:rPr>
          <w:rFonts w:eastAsia="Times New Roman" w:cs="Times New Roman"/>
          <w:b/>
          <w:lang w:eastAsia="cs-CZ"/>
        </w:rPr>
        <w:t xml:space="preserve"> zákona</w:t>
      </w:r>
    </w:p>
    <w:p w:rsidR="00B93B6C" w:rsidRPr="00B93B6C" w:rsidRDefault="00B93B6C" w:rsidP="00E91FAC">
      <w:pPr>
        <w:widowControl w:val="0"/>
        <w:numPr>
          <w:ilvl w:val="1"/>
          <w:numId w:val="8"/>
        </w:numPr>
        <w:spacing w:after="0" w:line="240" w:lineRule="auto"/>
        <w:rPr>
          <w:rFonts w:eastAsia="Times New Roman" w:cs="Times New Roman"/>
          <w:lang w:eastAsia="cs-CZ"/>
        </w:rPr>
      </w:pPr>
      <w:r w:rsidRPr="00B93B6C">
        <w:rPr>
          <w:rFonts w:eastAsia="Times New Roman" w:cs="Times New Roman"/>
          <w:lang w:eastAsia="cs-CZ"/>
        </w:rPr>
        <w:t xml:space="preserve">Kalkulace nabídkové ceny samostatně pro body - </w:t>
      </w:r>
      <w:r w:rsidRPr="00B93B6C">
        <w:rPr>
          <w:rFonts w:cs="Times New Roman"/>
          <w:i/>
          <w:lang w:eastAsia="cs-CZ"/>
        </w:rPr>
        <w:t>Požadavky zadavatele na činnost TDI v době realizace sanačního opatření – 3 a), b), c)</w:t>
      </w:r>
    </w:p>
    <w:p w:rsidR="00E91FAC" w:rsidRPr="00DB793B" w:rsidRDefault="00E91FAC" w:rsidP="00E91FAC">
      <w:pPr>
        <w:widowControl w:val="0"/>
        <w:spacing w:after="0" w:line="240" w:lineRule="auto"/>
        <w:ind w:left="1440"/>
        <w:rPr>
          <w:rFonts w:eastAsia="Times New Roman" w:cs="Times New Roman"/>
          <w:lang w:eastAsia="cs-CZ"/>
        </w:rPr>
      </w:pPr>
    </w:p>
    <w:p w:rsidR="00E91FAC" w:rsidRPr="00DB793B" w:rsidRDefault="00E91FAC" w:rsidP="00E91FAC">
      <w:pPr>
        <w:numPr>
          <w:ilvl w:val="0"/>
          <w:numId w:val="7"/>
        </w:numPr>
        <w:spacing w:before="120" w:after="0" w:line="240" w:lineRule="auto"/>
        <w:ind w:left="709" w:hanging="709"/>
        <w:rPr>
          <w:rFonts w:eastAsia="Times New Roman" w:cs="Times New Roman"/>
          <w:b/>
          <w:lang w:eastAsia="cs-CZ"/>
        </w:rPr>
      </w:pPr>
      <w:r w:rsidRPr="00DB793B">
        <w:rPr>
          <w:rFonts w:eastAsia="Times New Roman" w:cs="Times New Roman"/>
          <w:b/>
          <w:lang w:eastAsia="cs-CZ"/>
        </w:rPr>
        <w:t>Varianty nabídky</w:t>
      </w:r>
    </w:p>
    <w:p w:rsidR="00E91FAC" w:rsidRPr="00DB793B" w:rsidRDefault="00E91FAC" w:rsidP="00E91FAC">
      <w:pPr>
        <w:spacing w:after="0" w:line="280" w:lineRule="atLeast"/>
        <w:ind w:firstLine="708"/>
        <w:jc w:val="both"/>
        <w:rPr>
          <w:rFonts w:eastAsia="Times New Roman" w:cs="Times New Roman"/>
          <w:bCs/>
          <w:lang w:eastAsia="cs-CZ"/>
        </w:rPr>
      </w:pPr>
      <w:r w:rsidRPr="00DB793B">
        <w:rPr>
          <w:rFonts w:eastAsia="Times New Roman" w:cs="Times New Roman"/>
          <w:bCs/>
          <w:lang w:eastAsia="cs-CZ"/>
        </w:rPr>
        <w:t>Zadavatel nepřipouští variantní řešení nabídky.</w:t>
      </w:r>
    </w:p>
    <w:p w:rsidR="00E91FAC" w:rsidRPr="00DB793B" w:rsidRDefault="00E91FAC" w:rsidP="00E91FAC">
      <w:pPr>
        <w:spacing w:before="120" w:after="0" w:line="240" w:lineRule="auto"/>
        <w:ind w:left="709"/>
        <w:rPr>
          <w:rFonts w:eastAsia="Times New Roman" w:cs="Times New Roman"/>
          <w:b/>
          <w:lang w:eastAsia="cs-CZ"/>
        </w:rPr>
      </w:pPr>
    </w:p>
    <w:p w:rsidR="00E91FAC" w:rsidRPr="00DB793B" w:rsidRDefault="00E91FAC" w:rsidP="00E91FAC">
      <w:pPr>
        <w:numPr>
          <w:ilvl w:val="0"/>
          <w:numId w:val="7"/>
        </w:numPr>
        <w:spacing w:before="120" w:after="0" w:line="240" w:lineRule="auto"/>
        <w:ind w:left="709" w:hanging="709"/>
        <w:rPr>
          <w:rFonts w:eastAsia="Times New Roman" w:cs="Times New Roman"/>
          <w:b/>
          <w:lang w:eastAsia="cs-CZ"/>
        </w:rPr>
      </w:pPr>
      <w:bookmarkStart w:id="3" w:name="_Toc282179890"/>
      <w:r w:rsidRPr="00DB793B">
        <w:rPr>
          <w:rFonts w:eastAsia="Times New Roman" w:cs="Times New Roman"/>
          <w:b/>
          <w:lang w:eastAsia="cs-CZ"/>
        </w:rPr>
        <w:t>Pokyny pro vypracování návrhu smlouvy</w:t>
      </w:r>
      <w:bookmarkEnd w:id="3"/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snapToGrid w:val="0"/>
        </w:rPr>
      </w:pPr>
      <w:r w:rsidRPr="00DB793B">
        <w:rPr>
          <w:rFonts w:eastAsia="Times New Roman" w:cs="Times New Roman"/>
          <w:snapToGrid w:val="0"/>
        </w:rPr>
        <w:tab/>
        <w:t xml:space="preserve">Zadavatel předepisuje znění mandátní smlouvy, které je součástí Zadávací dokumentace, jako závazné a neměnné. Návrh smlouvy musí být vypracován v souladu s tímto vzorovým zněním. Vzorové znění smlouvy nesmí uchazeč měnit, doplňovat ani jinak upravovat, pokud v zadávacích podmínkách není výslovně stanoveno jinak. V případě, že uchazeč vypracuje návrh smlouvy v rozporu s tímto ustanovením, bude jeho nabídka vyřazena pro rozpor se zadávacími podmínkami a uchazeč bude z další účasti v zadávacím řízení vyloučen. </w:t>
      </w:r>
    </w:p>
    <w:p w:rsidR="00B80427" w:rsidRPr="00DB793B" w:rsidRDefault="00B80427" w:rsidP="00601ED5">
      <w:pPr>
        <w:spacing w:after="0" w:line="240" w:lineRule="auto"/>
        <w:ind w:left="851"/>
        <w:jc w:val="both"/>
        <w:rPr>
          <w:rFonts w:eastAsia="Times New Roman" w:cs="Times New Roman"/>
          <w:snapToGrid w:val="0"/>
          <w:lang w:val="sv-SE"/>
        </w:rPr>
      </w:pPr>
      <w:r w:rsidRPr="00DB793B">
        <w:rPr>
          <w:rFonts w:eastAsia="Times New Roman" w:cs="Times New Roman"/>
          <w:snapToGrid w:val="0"/>
          <w:lang w:val="sv-SE"/>
        </w:rPr>
        <w:t>Zadavatel požaduje, aby uchazeč jako přílohu Mandátní smlouvy doložil platnou a účinnou smlouvu o pojištění odpovědnosti za škodu způsobenou uchazečem třetí osobě (nebo Certifikát pojištění) ve výši min. 5.000.000,- Kč.</w:t>
      </w:r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jc w:val="both"/>
        <w:rPr>
          <w:rFonts w:eastAsia="Times New Roman" w:cs="Times New Roman"/>
          <w:snapToGrid w:val="0"/>
        </w:rPr>
      </w:pPr>
    </w:p>
    <w:p w:rsidR="00E91FAC" w:rsidRPr="00DB793B" w:rsidRDefault="00E91FAC" w:rsidP="00E91FAC">
      <w:pPr>
        <w:numPr>
          <w:ilvl w:val="0"/>
          <w:numId w:val="7"/>
        </w:numPr>
        <w:spacing w:before="120" w:after="0" w:line="240" w:lineRule="auto"/>
        <w:ind w:left="709" w:hanging="709"/>
        <w:rPr>
          <w:rFonts w:eastAsia="Times New Roman" w:cs="Times New Roman"/>
          <w:b/>
          <w:lang w:eastAsia="cs-CZ"/>
        </w:rPr>
      </w:pPr>
      <w:r w:rsidRPr="00DB793B">
        <w:rPr>
          <w:rFonts w:eastAsia="Times New Roman" w:cs="Times New Roman"/>
          <w:b/>
          <w:lang w:eastAsia="cs-CZ"/>
        </w:rPr>
        <w:t>Podpis nabídky</w:t>
      </w:r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snapToGrid w:val="0"/>
        </w:rPr>
      </w:pPr>
      <w:r w:rsidRPr="00DB793B">
        <w:rPr>
          <w:rFonts w:eastAsia="Times New Roman" w:cs="Times New Roman"/>
          <w:snapToGrid w:val="0"/>
        </w:rPr>
        <w:tab/>
        <w:t xml:space="preserve">Tam, kde je v zadávací dokumentaci uvedeno, že nabídku (tj. listinu tvořící obsah nabídky) podepisuje osoba oprávněna jednat jménem uchazeče, bude příslušná listina podepsána </w:t>
      </w:r>
      <w:r w:rsidRPr="00DB793B">
        <w:rPr>
          <w:rFonts w:eastAsia="Times New Roman" w:cs="Times New Roman"/>
          <w:snapToGrid w:val="0"/>
        </w:rPr>
        <w:lastRenderedPageBreak/>
        <w:t xml:space="preserve">přesně v souladu se způsobem jednání jménem uchazeče zapsaným v obchodním rejstříku, pokud je v tomto rejstříku zapsán. Nesplní-li uchazeč tuto podmínku, bude nabídka vyřazena a uchazeč bude z další účasti v zadávacím řízení vyloučen. </w:t>
      </w:r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snapToGrid w:val="0"/>
        </w:rPr>
      </w:pPr>
      <w:r w:rsidRPr="00DB793B">
        <w:rPr>
          <w:rFonts w:eastAsia="Times New Roman" w:cs="Times New Roman"/>
          <w:snapToGrid w:val="0"/>
        </w:rPr>
        <w:tab/>
        <w:t xml:space="preserve">Bude-li nabídku podepisovat nebo jiné úkony v zadávacím řízení za uchazeče činit zástupce, musí být vždy doložen originál plné moci podepsané osobou oprávněnou jednat jménem uchazeče způsobem zapsaným v obchodním rejstříku, je-li v něm zapsán, nebo podle zvláštního předpisu úředně ověřená kopie (opis) originálu plné moci. Pravost podpisu na plné moci musí být rovněž ověřena podle zvláštních předpisů. </w:t>
      </w:r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snapToGrid w:val="0"/>
        </w:rPr>
      </w:pPr>
      <w:r w:rsidRPr="00DB793B">
        <w:rPr>
          <w:rFonts w:eastAsia="Times New Roman" w:cs="Times New Roman"/>
          <w:snapToGrid w:val="0"/>
        </w:rPr>
        <w:tab/>
        <w:t xml:space="preserve">Tam, kde je v zadávacích podmínkách nebo zákoně uvedeno, že nabídku podepisuje osoba oprávněná jednat jménem uchazeče, musí být společná nabídka podepsána </w:t>
      </w:r>
      <w:r w:rsidRPr="00DB793B">
        <w:rPr>
          <w:rFonts w:eastAsia="Times New Roman" w:cs="Times New Roman"/>
          <w:snapToGrid w:val="0"/>
          <w:u w:val="single"/>
        </w:rPr>
        <w:t>každým z dodavatelů, tj. osobou oprávněnou jednat jménem každého z těchto dodavatelů</w:t>
      </w:r>
      <w:r w:rsidRPr="00DB793B">
        <w:rPr>
          <w:rFonts w:eastAsia="Times New Roman" w:cs="Times New Roman"/>
          <w:snapToGrid w:val="0"/>
        </w:rPr>
        <w:t xml:space="preserve"> podávajících společnou nabídku, pokud není výslovně stanoveno v zadávacích podmínkách jinak. Podpis osoby jednající jménem každého z dodavatelů musí být v souladu se způsobem jednání jménem příslušného dodavatele zapsaným v obchodním rejstříku, pokud je v tomto rejstříku zapsán.</w:t>
      </w:r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snapToGrid w:val="0"/>
        </w:rPr>
      </w:pPr>
      <w:r w:rsidRPr="00DB793B">
        <w:rPr>
          <w:rFonts w:eastAsia="Times New Roman" w:cs="Times New Roman"/>
          <w:snapToGrid w:val="0"/>
        </w:rPr>
        <w:tab/>
        <w:t xml:space="preserve">Bude-li společnou nabídku podepisovat za některého z dodavatelů podávajících tuto společnou nabídku zástupce, musí být vždy doložen originál plné moci, podepsané osobou oprávněnou jednat jménem tohoto dodavatele a to způsobem zapsaným v obchodním rejstříku, je-li v něm zapsán, nebo podle zvláštních předpisů úředně ověřené kopie (opis) originálu. Pravost podpisu na plné moci musí být rovněž ověřena podle zvláštních předpisů. </w:t>
      </w:r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snapToGrid w:val="0"/>
        </w:rPr>
      </w:pPr>
      <w:r w:rsidRPr="00DB793B">
        <w:rPr>
          <w:rFonts w:eastAsia="Times New Roman" w:cs="Times New Roman"/>
          <w:snapToGrid w:val="0"/>
        </w:rPr>
        <w:tab/>
        <w:t xml:space="preserve">Jestliže za uchazeče bude podepisovat nabídku zaměstnanec (člen) právnické osoby, musí být vždy doloženo pověření ad hoc, které mu udělí dle ust. § 20 Občanského zákoníku statutární orgán právnické osoby. Pověření musí být předloženo v originále nebo podle zvláštních předpisů ověřené kopii (opisu) originálu. Pravost podpisů na pověření musí být rovněž ověřena podle zvláštních předpisů. </w:t>
      </w:r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snapToGrid w:val="0"/>
        </w:rPr>
      </w:pPr>
      <w:r w:rsidRPr="00DB793B">
        <w:rPr>
          <w:rFonts w:eastAsia="Times New Roman" w:cs="Times New Roman"/>
          <w:snapToGrid w:val="0"/>
        </w:rPr>
        <w:tab/>
        <w:t xml:space="preserve">Listina obsahující plnou moc nebo pověření pro všechny úkony, k nimž je uchazeč oprávněn či povinen v zadávacím řízení bude vždy připojena ke Krycímu listu nabídky, v případě že zmocněnec bude oprávněn k některému (některým) úkonům v zadávacím řízení, bude připojena k listině obsahující příslušný úkon. </w:t>
      </w:r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snapToGrid w:val="0"/>
        </w:rPr>
      </w:pPr>
      <w:r w:rsidRPr="00DB793B">
        <w:rPr>
          <w:rFonts w:eastAsia="Times New Roman" w:cs="Times New Roman"/>
          <w:snapToGrid w:val="0"/>
        </w:rPr>
        <w:tab/>
        <w:t>Nebude-li nabídka podepsána v souladu s výše uvedenými podmínkami, bude vyřazena a uchazeč bude z další účasti v zadávacím řízení vyloučen.</w:t>
      </w:r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snapToGrid w:val="0"/>
        </w:rPr>
      </w:pPr>
      <w:r w:rsidRPr="00DB793B">
        <w:rPr>
          <w:rFonts w:eastAsia="Times New Roman" w:cs="Times New Roman"/>
          <w:snapToGrid w:val="0"/>
        </w:rPr>
        <w:t xml:space="preserve"> </w:t>
      </w:r>
    </w:p>
    <w:p w:rsidR="00E91FAC" w:rsidRPr="00DB793B" w:rsidRDefault="00EB5C43" w:rsidP="00E91FAC">
      <w:pPr>
        <w:numPr>
          <w:ilvl w:val="0"/>
          <w:numId w:val="7"/>
        </w:numPr>
        <w:spacing w:before="120" w:after="0" w:line="240" w:lineRule="auto"/>
        <w:ind w:left="709" w:hanging="709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Konec lhůty na podání nabídek, o</w:t>
      </w:r>
      <w:r w:rsidR="00E91FAC" w:rsidRPr="00DB793B">
        <w:rPr>
          <w:rFonts w:eastAsia="Times New Roman" w:cs="Times New Roman"/>
          <w:b/>
          <w:bCs/>
          <w:lang w:eastAsia="cs-CZ"/>
        </w:rPr>
        <w:t>tevírání obálek</w:t>
      </w:r>
    </w:p>
    <w:p w:rsidR="00EB5C43" w:rsidRDefault="00EB5C43" w:rsidP="00E91FAC">
      <w:pPr>
        <w:widowControl w:val="0"/>
        <w:tabs>
          <w:tab w:val="num" w:pos="792"/>
        </w:tabs>
        <w:spacing w:after="120" w:line="240" w:lineRule="auto"/>
        <w:ind w:left="709"/>
        <w:jc w:val="both"/>
        <w:rPr>
          <w:rFonts w:eastAsia="Times New Roman" w:cs="Times New Roman"/>
          <w:bCs/>
          <w:snapToGrid w:val="0"/>
        </w:rPr>
      </w:pPr>
      <w:r>
        <w:rPr>
          <w:rFonts w:eastAsia="Times New Roman" w:cs="Times New Roman"/>
          <w:bCs/>
          <w:snapToGrid w:val="0"/>
        </w:rPr>
        <w:t xml:space="preserve">Nabídky budou uchazeči doručeny do </w:t>
      </w:r>
      <w:proofErr w:type="gramStart"/>
      <w:r w:rsidRPr="00013C4C">
        <w:rPr>
          <w:rFonts w:eastAsia="Times New Roman" w:cs="Times New Roman"/>
          <w:b/>
          <w:bCs/>
          <w:snapToGrid w:val="0"/>
        </w:rPr>
        <w:t>12.12</w:t>
      </w:r>
      <w:proofErr w:type="gramEnd"/>
      <w:r w:rsidRPr="00013C4C">
        <w:rPr>
          <w:rFonts w:eastAsia="Times New Roman" w:cs="Times New Roman"/>
          <w:b/>
          <w:bCs/>
          <w:snapToGrid w:val="0"/>
        </w:rPr>
        <w:t>. 2012 do 15,00 hod</w:t>
      </w:r>
      <w:r>
        <w:rPr>
          <w:rFonts w:eastAsia="Times New Roman" w:cs="Times New Roman"/>
          <w:bCs/>
          <w:snapToGrid w:val="0"/>
        </w:rPr>
        <w:t xml:space="preserve">. Uchazeči doručí nabídky na adresu </w:t>
      </w:r>
      <w:proofErr w:type="spellStart"/>
      <w:r>
        <w:rPr>
          <w:rFonts w:eastAsia="Times New Roman" w:cs="Times New Roman"/>
          <w:bCs/>
          <w:snapToGrid w:val="0"/>
        </w:rPr>
        <w:t>Allo</w:t>
      </w:r>
      <w:proofErr w:type="spellEnd"/>
      <w:r>
        <w:rPr>
          <w:rFonts w:eastAsia="Times New Roman" w:cs="Times New Roman"/>
          <w:bCs/>
          <w:snapToGrid w:val="0"/>
        </w:rPr>
        <w:t xml:space="preserve"> Tender s.r.o., Na Dvorcích 1989/14, 140 00 Praha 4.</w:t>
      </w:r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ind w:left="709"/>
        <w:jc w:val="both"/>
        <w:rPr>
          <w:rFonts w:eastAsia="Times New Roman" w:cs="Times New Roman"/>
          <w:bCs/>
          <w:snapToGrid w:val="0"/>
        </w:rPr>
      </w:pPr>
      <w:r w:rsidRPr="00DB793B">
        <w:rPr>
          <w:rFonts w:eastAsia="Times New Roman" w:cs="Times New Roman"/>
          <w:bCs/>
          <w:snapToGrid w:val="0"/>
        </w:rPr>
        <w:t>Zadavatel stanoví, že roli komise pro otevírání obálek bude současně plnit hodnotící komise</w:t>
      </w:r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snapToGrid w:val="0"/>
        </w:rPr>
      </w:pPr>
      <w:r w:rsidRPr="00DB793B">
        <w:rPr>
          <w:rFonts w:eastAsia="Times New Roman" w:cs="Times New Roman"/>
          <w:snapToGrid w:val="0"/>
        </w:rPr>
        <w:tab/>
        <w:t xml:space="preserve">Otevírání obálek s nabídkami provede hodnotící komise dne </w:t>
      </w:r>
      <w:proofErr w:type="gramStart"/>
      <w:r w:rsidR="00371587" w:rsidRPr="00371587">
        <w:rPr>
          <w:rFonts w:eastAsia="Times New Roman" w:cs="Times New Roman"/>
          <w:b/>
          <w:snapToGrid w:val="0"/>
        </w:rPr>
        <w:t>12.12</w:t>
      </w:r>
      <w:r w:rsidR="00A97DA6" w:rsidRPr="00371587">
        <w:rPr>
          <w:rFonts w:eastAsia="Times New Roman" w:cs="Times New Roman"/>
          <w:b/>
          <w:snapToGrid w:val="0"/>
        </w:rPr>
        <w:t>.</w:t>
      </w:r>
      <w:r w:rsidR="00371587" w:rsidRPr="00371587">
        <w:rPr>
          <w:rFonts w:eastAsia="Times New Roman" w:cs="Times New Roman"/>
          <w:b/>
          <w:snapToGrid w:val="0"/>
        </w:rPr>
        <w:t xml:space="preserve"> </w:t>
      </w:r>
      <w:r w:rsidR="00A97DA6" w:rsidRPr="00371587">
        <w:rPr>
          <w:rFonts w:eastAsia="Times New Roman" w:cs="Times New Roman"/>
          <w:b/>
          <w:snapToGrid w:val="0"/>
        </w:rPr>
        <w:t>2012</w:t>
      </w:r>
      <w:proofErr w:type="gramEnd"/>
      <w:r w:rsidR="00EA5335" w:rsidRPr="00371587">
        <w:rPr>
          <w:rFonts w:eastAsia="Times New Roman" w:cs="Times New Roman"/>
          <w:b/>
          <w:snapToGrid w:val="0"/>
        </w:rPr>
        <w:t xml:space="preserve"> v</w:t>
      </w:r>
      <w:r w:rsidR="00371587">
        <w:rPr>
          <w:rFonts w:eastAsia="Times New Roman" w:cs="Times New Roman"/>
          <w:b/>
          <w:snapToGrid w:val="0"/>
        </w:rPr>
        <w:t> 15,00</w:t>
      </w:r>
      <w:r w:rsidR="008E08B7" w:rsidRPr="00371587">
        <w:rPr>
          <w:rFonts w:eastAsia="Times New Roman" w:cs="Times New Roman"/>
          <w:b/>
          <w:snapToGrid w:val="0"/>
        </w:rPr>
        <w:t xml:space="preserve"> </w:t>
      </w:r>
      <w:r w:rsidRPr="00371587">
        <w:rPr>
          <w:rFonts w:eastAsia="Times New Roman" w:cs="Times New Roman"/>
          <w:b/>
          <w:snapToGrid w:val="0"/>
        </w:rPr>
        <w:t>hod.</w:t>
      </w:r>
      <w:r w:rsidRPr="00DB793B">
        <w:rPr>
          <w:rFonts w:eastAsia="Times New Roman" w:cs="Times New Roman"/>
          <w:snapToGrid w:val="0"/>
        </w:rPr>
        <w:t xml:space="preserve"> na adrese </w:t>
      </w:r>
      <w:proofErr w:type="spellStart"/>
      <w:r w:rsidR="00F36BD7" w:rsidRPr="00DB793B">
        <w:rPr>
          <w:rFonts w:eastAsia="Times New Roman" w:cs="Times New Roman"/>
          <w:snapToGrid w:val="0"/>
        </w:rPr>
        <w:t>Allo</w:t>
      </w:r>
      <w:proofErr w:type="spellEnd"/>
      <w:r w:rsidR="00F36BD7" w:rsidRPr="00DB793B">
        <w:rPr>
          <w:rFonts w:eastAsia="Times New Roman" w:cs="Times New Roman"/>
          <w:snapToGrid w:val="0"/>
        </w:rPr>
        <w:t xml:space="preserve"> Tender s.r.o., Na Dvorcích 1989/14, 140 00 Praha 4</w:t>
      </w:r>
      <w:r w:rsidRPr="00DB793B">
        <w:rPr>
          <w:rFonts w:eastAsia="Times New Roman" w:cs="Times New Roman"/>
          <w:snapToGrid w:val="0"/>
        </w:rPr>
        <w:t>. Při otevírání obálek se připouští účast max. jednoho zástupce uchazeče.</w:t>
      </w:r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snapToGrid w:val="0"/>
        </w:rPr>
      </w:pPr>
      <w:r w:rsidRPr="00DB793B">
        <w:rPr>
          <w:rFonts w:eastAsia="Times New Roman" w:cs="Times New Roman"/>
          <w:snapToGrid w:val="0"/>
        </w:rPr>
        <w:tab/>
        <w:t>Účastníci přítomní otevírání obálek s nabídkami potvrdí svou účast podpisem v listině účastníků, kterou zadavatel přiloží k protokolu o otevírání obálek s nabídkami.</w:t>
      </w:r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snapToGrid w:val="0"/>
        </w:rPr>
      </w:pPr>
      <w:r w:rsidRPr="00DB793B">
        <w:rPr>
          <w:rFonts w:eastAsia="Times New Roman" w:cs="Times New Roman"/>
          <w:snapToGrid w:val="0"/>
        </w:rPr>
        <w:tab/>
        <w:t xml:space="preserve">Komise otevírá obálky s nabídkami postupně podle pořadového čísla. Po provedení kontroly úplnosti každé nabídky sdělí komise přítomným uchazečům: </w:t>
      </w:r>
    </w:p>
    <w:p w:rsidR="00E91FAC" w:rsidRPr="00DB793B" w:rsidRDefault="00E91FAC" w:rsidP="00E91FAC">
      <w:pPr>
        <w:spacing w:after="0" w:line="280" w:lineRule="atLeast"/>
        <w:ind w:firstLine="708"/>
        <w:jc w:val="both"/>
        <w:rPr>
          <w:rFonts w:eastAsia="Times New Roman" w:cs="Times New Roman"/>
          <w:bCs/>
          <w:lang w:eastAsia="cs-CZ"/>
        </w:rPr>
      </w:pPr>
      <w:r w:rsidRPr="00DB793B">
        <w:rPr>
          <w:rFonts w:eastAsia="Times New Roman" w:cs="Times New Roman"/>
          <w:bCs/>
          <w:lang w:eastAsia="cs-CZ"/>
        </w:rPr>
        <w:t>(a)</w:t>
      </w:r>
      <w:r w:rsidRPr="00DB793B">
        <w:rPr>
          <w:rFonts w:eastAsia="Times New Roman" w:cs="Times New Roman"/>
          <w:bCs/>
          <w:lang w:eastAsia="cs-CZ"/>
        </w:rPr>
        <w:tab/>
        <w:t>identifikační údaje uchazeče,</w:t>
      </w:r>
    </w:p>
    <w:p w:rsidR="00E91FAC" w:rsidRPr="00DB793B" w:rsidRDefault="00E91FAC" w:rsidP="00E91FAC">
      <w:pPr>
        <w:spacing w:after="0" w:line="280" w:lineRule="atLeast"/>
        <w:ind w:left="708"/>
        <w:jc w:val="both"/>
        <w:rPr>
          <w:rFonts w:eastAsia="Times New Roman" w:cs="Times New Roman"/>
          <w:bCs/>
          <w:lang w:eastAsia="cs-CZ"/>
        </w:rPr>
      </w:pPr>
      <w:r w:rsidRPr="00DB793B">
        <w:rPr>
          <w:rFonts w:eastAsia="Times New Roman" w:cs="Times New Roman"/>
          <w:bCs/>
          <w:lang w:eastAsia="cs-CZ"/>
        </w:rPr>
        <w:lastRenderedPageBreak/>
        <w:t>(b)</w:t>
      </w:r>
      <w:r w:rsidRPr="00DB793B">
        <w:rPr>
          <w:rFonts w:eastAsia="Times New Roman" w:cs="Times New Roman"/>
          <w:bCs/>
          <w:lang w:eastAsia="cs-CZ"/>
        </w:rPr>
        <w:tab/>
        <w:t xml:space="preserve">informaci o tom, zda nabídka splňuje požadavky stanovené Zadavatel v Zadávacích </w:t>
      </w:r>
      <w:r w:rsidRPr="00DB793B">
        <w:rPr>
          <w:rFonts w:eastAsia="Times New Roman" w:cs="Times New Roman"/>
          <w:bCs/>
          <w:lang w:eastAsia="cs-CZ"/>
        </w:rPr>
        <w:tab/>
        <w:t xml:space="preserve">podmínkách. </w:t>
      </w:r>
    </w:p>
    <w:p w:rsidR="00B33525" w:rsidRPr="00DB793B" w:rsidRDefault="00B33525" w:rsidP="00B33525">
      <w:pPr>
        <w:spacing w:after="0" w:line="280" w:lineRule="atLeast"/>
        <w:ind w:firstLine="708"/>
        <w:jc w:val="both"/>
        <w:rPr>
          <w:rFonts w:eastAsia="Times New Roman" w:cs="Times New Roman"/>
          <w:bCs/>
          <w:lang w:eastAsia="cs-CZ"/>
        </w:rPr>
      </w:pPr>
    </w:p>
    <w:p w:rsidR="00E91FAC" w:rsidRPr="00DB793B" w:rsidRDefault="00E91FAC" w:rsidP="00E91FAC">
      <w:pPr>
        <w:spacing w:after="0" w:line="280" w:lineRule="atLeast"/>
        <w:ind w:left="708"/>
        <w:jc w:val="both"/>
        <w:rPr>
          <w:rFonts w:eastAsia="Times New Roman" w:cs="Times New Roman"/>
          <w:bCs/>
          <w:lang w:eastAsia="cs-CZ"/>
        </w:rPr>
      </w:pPr>
      <w:r w:rsidRPr="00DB793B">
        <w:rPr>
          <w:rFonts w:eastAsia="Times New Roman" w:cs="Times New Roman"/>
          <w:bCs/>
          <w:lang w:eastAsia="cs-CZ"/>
        </w:rPr>
        <w:t>O otevírání obálek bude sepsán protokol. U každé nabídky budou uvedeny údaje sdělované přítomným uchazečům při kontrole úplnosti nabídky. Protokol o otevírání obálek podepisuje zadavatel nebo osoby, které byl otevíráním pověřeny. Pokud bude otevírat obálky komise, podepisují protokol všichni přítomní členové komise.</w:t>
      </w:r>
    </w:p>
    <w:p w:rsidR="00E91FAC" w:rsidRPr="00DB793B" w:rsidRDefault="00E91FAC" w:rsidP="00E91FAC">
      <w:pPr>
        <w:spacing w:after="0" w:line="240" w:lineRule="auto"/>
        <w:rPr>
          <w:rFonts w:eastAsia="Times New Roman" w:cs="Times New Roman"/>
          <w:lang w:eastAsia="cs-CZ"/>
        </w:rPr>
      </w:pPr>
    </w:p>
    <w:p w:rsidR="00E91FAC" w:rsidRPr="00DB793B" w:rsidRDefault="00E91FAC" w:rsidP="00E91FAC">
      <w:pPr>
        <w:numPr>
          <w:ilvl w:val="0"/>
          <w:numId w:val="7"/>
        </w:numPr>
        <w:spacing w:before="120" w:after="0" w:line="240" w:lineRule="auto"/>
        <w:ind w:left="709" w:hanging="709"/>
        <w:rPr>
          <w:rFonts w:eastAsia="Times New Roman" w:cs="Times New Roman"/>
          <w:b/>
          <w:bCs/>
          <w:lang w:eastAsia="cs-CZ"/>
        </w:rPr>
      </w:pPr>
      <w:r w:rsidRPr="00DB793B">
        <w:rPr>
          <w:rFonts w:eastAsia="Times New Roman" w:cs="Times New Roman"/>
          <w:b/>
          <w:bCs/>
          <w:lang w:eastAsia="cs-CZ"/>
        </w:rPr>
        <w:t>Posouzení nabídek</w:t>
      </w:r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snapToGrid w:val="0"/>
        </w:rPr>
      </w:pPr>
      <w:bookmarkStart w:id="4" w:name="_Ref76546544"/>
      <w:r w:rsidRPr="00DB793B">
        <w:rPr>
          <w:rFonts w:eastAsia="Times New Roman" w:cs="Times New Roman"/>
          <w:snapToGrid w:val="0"/>
        </w:rPr>
        <w:tab/>
        <w:t xml:space="preserve">Hodnotící komise posoudí nabídky uchazečů z hlediska splnění požadavků zadavatele uvedených ve výzvě a v zadávacích podmínkách, z hlediska toho, zda uchazeč nepodal nepřijatelnou nabídku podle § 22 odst. 1 písm. d) zákona. Při posouzení nabídek uchazečů z hlediska splnění zadávacích podmínek posoudí hodnotící komise též výši nabídkových cen ve vztahu k předmětu veřejné zakázky. </w:t>
      </w:r>
    </w:p>
    <w:bookmarkEnd w:id="4"/>
    <w:p w:rsidR="00E91FAC" w:rsidRPr="00DB793B" w:rsidRDefault="00E91FAC" w:rsidP="00E91FAC">
      <w:pPr>
        <w:spacing w:after="0" w:line="280" w:lineRule="atLeast"/>
        <w:ind w:left="708"/>
        <w:jc w:val="both"/>
        <w:rPr>
          <w:rFonts w:eastAsia="Times New Roman" w:cs="Times New Roman"/>
          <w:bCs/>
          <w:lang w:eastAsia="cs-CZ"/>
        </w:rPr>
      </w:pPr>
      <w:r w:rsidRPr="00DB793B">
        <w:rPr>
          <w:rFonts w:eastAsia="Times New Roman" w:cs="Times New Roman"/>
          <w:bCs/>
          <w:lang w:eastAsia="cs-CZ"/>
        </w:rPr>
        <w:t>Nabídka, která nebude splňovat požadavky stanovené zadavatelem, bude vyřazena. O vyřazení nabídky hodnotící komise bezodkladně písemně vyrozumí uchazeče, který nabídku podal.</w:t>
      </w:r>
    </w:p>
    <w:p w:rsidR="00E91FAC" w:rsidRPr="00DB793B" w:rsidRDefault="00E91FAC" w:rsidP="00E91FAC">
      <w:pPr>
        <w:spacing w:after="0" w:line="280" w:lineRule="atLeast"/>
        <w:jc w:val="both"/>
        <w:rPr>
          <w:rFonts w:eastAsia="Times New Roman" w:cs="Times New Roman"/>
          <w:bCs/>
          <w:lang w:eastAsia="cs-CZ"/>
        </w:rPr>
      </w:pPr>
    </w:p>
    <w:p w:rsidR="00E91FAC" w:rsidRPr="00DB793B" w:rsidRDefault="00E91FAC" w:rsidP="00E91FAC">
      <w:pPr>
        <w:spacing w:after="0" w:line="280" w:lineRule="atLeast"/>
        <w:ind w:left="708"/>
        <w:jc w:val="both"/>
        <w:rPr>
          <w:rFonts w:eastAsia="Times New Roman" w:cs="Times New Roman"/>
          <w:bCs/>
          <w:lang w:eastAsia="cs-CZ"/>
        </w:rPr>
      </w:pPr>
      <w:r w:rsidRPr="00DB793B">
        <w:rPr>
          <w:rFonts w:eastAsia="Times New Roman" w:cs="Times New Roman"/>
          <w:bCs/>
          <w:lang w:eastAsia="cs-CZ"/>
        </w:rPr>
        <w:t xml:space="preserve">Komise může pro posouzení nabídek využít přizvané poradce, kteří nesmí být ve vztahu k veřejné zakázce a k uchazečům podjatí; o tom je přizvaný poradce povinen učinit prohlášení s náležitostmi ve smyslu §74 odst. 7 zákona. </w:t>
      </w:r>
    </w:p>
    <w:p w:rsidR="00582C04" w:rsidRPr="00DB793B" w:rsidRDefault="00582C04" w:rsidP="00F36BD7">
      <w:pPr>
        <w:spacing w:after="0" w:line="280" w:lineRule="atLeast"/>
        <w:jc w:val="both"/>
        <w:rPr>
          <w:rFonts w:eastAsia="Times New Roman" w:cs="Times New Roman"/>
          <w:bCs/>
          <w:lang w:eastAsia="cs-CZ"/>
        </w:rPr>
      </w:pPr>
    </w:p>
    <w:p w:rsidR="00E91FAC" w:rsidRPr="00DB793B" w:rsidRDefault="00E91FAC" w:rsidP="00E91FAC">
      <w:pPr>
        <w:numPr>
          <w:ilvl w:val="0"/>
          <w:numId w:val="7"/>
        </w:numPr>
        <w:spacing w:before="120" w:after="0" w:line="240" w:lineRule="auto"/>
        <w:ind w:left="709" w:hanging="709"/>
        <w:rPr>
          <w:rFonts w:eastAsia="Times New Roman" w:cs="Times New Roman"/>
          <w:b/>
          <w:lang w:eastAsia="cs-CZ"/>
        </w:rPr>
      </w:pPr>
      <w:r w:rsidRPr="00DB793B">
        <w:rPr>
          <w:rFonts w:eastAsia="Times New Roman" w:cs="Times New Roman"/>
          <w:b/>
          <w:lang w:eastAsia="cs-CZ"/>
        </w:rPr>
        <w:t>Hodnotící kritéria, zp</w:t>
      </w:r>
      <w:r w:rsidRPr="00DB793B">
        <w:rPr>
          <w:rFonts w:eastAsia="Times New Roman" w:cs="Times New Roman"/>
          <w:b/>
          <w:noProof/>
          <w:lang w:eastAsia="cs-CZ"/>
        </w:rPr>
        <w:t>ů</w:t>
      </w:r>
      <w:r w:rsidRPr="00DB793B">
        <w:rPr>
          <w:rFonts w:eastAsia="Times New Roman" w:cs="Times New Roman"/>
          <w:b/>
          <w:lang w:eastAsia="cs-CZ"/>
        </w:rPr>
        <w:t>sob hodnocení</w:t>
      </w:r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snapToGrid w:val="0"/>
        </w:rPr>
      </w:pPr>
      <w:r w:rsidRPr="00DB793B">
        <w:rPr>
          <w:rFonts w:eastAsia="Times New Roman" w:cs="Times New Roman"/>
          <w:snapToGrid w:val="0"/>
        </w:rPr>
        <w:tab/>
        <w:t xml:space="preserve">Základním hodnotícím kritériem pro zadání zakázky je nejnižší nabídková cena v Kč bez DPH </w:t>
      </w:r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snapToGrid w:val="0"/>
        </w:rPr>
      </w:pPr>
      <w:bookmarkStart w:id="5" w:name="_Toc76184816"/>
      <w:r w:rsidRPr="00DB793B">
        <w:rPr>
          <w:rFonts w:eastAsia="Times New Roman" w:cs="Times New Roman"/>
          <w:snapToGrid w:val="0"/>
        </w:rPr>
        <w:tab/>
        <w:t>Komise podle § 79 odst. 6 zákona neprovede hodnocení nabídek, pokud by měla hodnotit nabídku pouze jednoho uchazeče.</w:t>
      </w:r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snapToGrid w:val="0"/>
        </w:rPr>
      </w:pPr>
      <w:r w:rsidRPr="00DB793B">
        <w:rPr>
          <w:rFonts w:eastAsia="Times New Roman" w:cs="Times New Roman"/>
          <w:snapToGrid w:val="0"/>
        </w:rPr>
        <w:tab/>
        <w:t>O posouzení a hodnocení nabídek pořídí hodnotící komise písemnou zprávu s náležitostmi dle § 80 zákona.</w:t>
      </w:r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snapToGrid w:val="0"/>
        </w:rPr>
      </w:pPr>
      <w:r w:rsidRPr="00DB793B">
        <w:rPr>
          <w:rFonts w:eastAsia="Times New Roman" w:cs="Times New Roman"/>
          <w:snapToGrid w:val="0"/>
        </w:rPr>
        <w:tab/>
        <w:t>Zprávu podepisují všichni členové komise, kteří se účastnili jednání komise, na němž bylo hodnocení nabídek provedeno. Bezodkladně po ukončení své činnosti předá komise tuto zprávu společně s nabídkami a ostatní dokumentací související s její činností zadavateli.</w:t>
      </w:r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snapToGrid w:val="0"/>
        </w:rPr>
      </w:pPr>
      <w:r w:rsidRPr="00DB793B">
        <w:rPr>
          <w:rFonts w:eastAsia="Times New Roman" w:cs="Times New Roman"/>
          <w:snapToGrid w:val="0"/>
        </w:rPr>
        <w:tab/>
        <w:t>Zadavatel umožní do uzavření smlouvy všem uchazečům na jejich žádost do zprávy o posouzení a hodnocení nabídek nahlédnout a pořídit si z ní výpis nebo její opis.</w:t>
      </w:r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jc w:val="both"/>
        <w:rPr>
          <w:rFonts w:eastAsia="Times New Roman" w:cs="Times New Roman"/>
          <w:snapToGrid w:val="0"/>
        </w:rPr>
      </w:pPr>
    </w:p>
    <w:bookmarkEnd w:id="5"/>
    <w:p w:rsidR="00E91FAC" w:rsidRPr="00DB793B" w:rsidRDefault="00E91FAC" w:rsidP="00E91FAC">
      <w:pPr>
        <w:numPr>
          <w:ilvl w:val="0"/>
          <w:numId w:val="7"/>
        </w:numPr>
        <w:spacing w:before="120" w:after="0" w:line="240" w:lineRule="auto"/>
        <w:ind w:left="709" w:hanging="709"/>
        <w:rPr>
          <w:rFonts w:eastAsia="Times New Roman" w:cs="Times New Roman"/>
          <w:b/>
          <w:lang w:eastAsia="cs-CZ"/>
        </w:rPr>
      </w:pPr>
      <w:r w:rsidRPr="00DB793B">
        <w:rPr>
          <w:rFonts w:eastAsia="Times New Roman" w:cs="Times New Roman"/>
          <w:b/>
          <w:lang w:eastAsia="cs-CZ"/>
        </w:rPr>
        <w:t>Výběr nejvhodnější nabídky</w:t>
      </w:r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snapToGrid w:val="0"/>
        </w:rPr>
      </w:pPr>
      <w:r w:rsidRPr="00DB793B">
        <w:rPr>
          <w:rFonts w:eastAsia="Times New Roman" w:cs="Times New Roman"/>
          <w:snapToGrid w:val="0"/>
        </w:rPr>
        <w:tab/>
        <w:t>Zadavatel rozhodne o výběru nejvhodnější nabídky toho uchazeče, jehož nabídka bude vyhodnocena j</w:t>
      </w:r>
      <w:r w:rsidR="00591F65" w:rsidRPr="00DB793B">
        <w:rPr>
          <w:rFonts w:eastAsia="Times New Roman" w:cs="Times New Roman"/>
          <w:snapToGrid w:val="0"/>
        </w:rPr>
        <w:t>ako nabídka s nejnižší nabídkovou</w:t>
      </w:r>
      <w:r w:rsidRPr="00DB793B">
        <w:rPr>
          <w:rFonts w:eastAsia="Times New Roman" w:cs="Times New Roman"/>
          <w:snapToGrid w:val="0"/>
        </w:rPr>
        <w:t xml:space="preserve"> cenou v Kč bez DPH.</w:t>
      </w:r>
    </w:p>
    <w:p w:rsidR="00582C04" w:rsidRPr="00DB793B" w:rsidRDefault="00582C04" w:rsidP="00F36BD7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lang w:eastAsia="cs-CZ"/>
        </w:rPr>
      </w:pPr>
    </w:p>
    <w:p w:rsidR="00E91FAC" w:rsidRPr="00DB793B" w:rsidRDefault="00C577CB" w:rsidP="00E91FAC">
      <w:pPr>
        <w:numPr>
          <w:ilvl w:val="0"/>
          <w:numId w:val="7"/>
        </w:numPr>
        <w:spacing w:before="120" w:after="0" w:line="240" w:lineRule="auto"/>
        <w:ind w:left="709" w:hanging="709"/>
        <w:rPr>
          <w:rFonts w:eastAsia="Times New Roman" w:cs="Times New Roman"/>
          <w:b/>
          <w:snapToGrid w:val="0"/>
        </w:rPr>
      </w:pPr>
      <w:r w:rsidRPr="00DB793B">
        <w:rPr>
          <w:rFonts w:eastAsia="Times New Roman" w:cs="Times New Roman"/>
          <w:b/>
          <w:lang w:eastAsia="cs-CZ"/>
        </w:rPr>
        <w:t>Další informace</w:t>
      </w:r>
    </w:p>
    <w:p w:rsidR="00C577CB" w:rsidRPr="00DB793B" w:rsidRDefault="00C577CB" w:rsidP="00B80427">
      <w:pPr>
        <w:widowControl w:val="0"/>
        <w:tabs>
          <w:tab w:val="left" w:leader="dot" w:pos="8080"/>
        </w:tabs>
        <w:ind w:left="851"/>
        <w:rPr>
          <w:rFonts w:eastAsia="OCR-B-10 BT" w:cs="Times New Roman"/>
        </w:rPr>
      </w:pPr>
      <w:r w:rsidRPr="00DB793B">
        <w:rPr>
          <w:rFonts w:eastAsia="OCR-B-10 BT" w:cs="Times New Roman"/>
        </w:rPr>
        <w:t>Zadavatel si vyhrazuje právo kdykoliv, a to i bez udání důvodu zadání veřejnou zakázku zrušit.</w:t>
      </w:r>
    </w:p>
    <w:p w:rsidR="00C577CB" w:rsidRPr="00DB793B" w:rsidRDefault="00C577CB" w:rsidP="00B80427">
      <w:pPr>
        <w:widowControl w:val="0"/>
        <w:tabs>
          <w:tab w:val="left" w:leader="dot" w:pos="8080"/>
        </w:tabs>
        <w:ind w:left="851"/>
        <w:rPr>
          <w:rFonts w:eastAsia="OCR-B-10 BT" w:cs="Times New Roman"/>
        </w:rPr>
      </w:pPr>
      <w:r w:rsidRPr="00DB793B">
        <w:rPr>
          <w:rFonts w:eastAsia="OCR-B-10 BT" w:cs="Times New Roman"/>
        </w:rPr>
        <w:t>Zadavatel sdělí písemně všem uchazečům výsledek posouzení nabídek.</w:t>
      </w:r>
    </w:p>
    <w:p w:rsidR="00C577CB" w:rsidRPr="00DB793B" w:rsidRDefault="00C577CB" w:rsidP="00B80427">
      <w:pPr>
        <w:widowControl w:val="0"/>
        <w:tabs>
          <w:tab w:val="left" w:leader="dot" w:pos="8080"/>
        </w:tabs>
        <w:ind w:left="851"/>
        <w:rPr>
          <w:rFonts w:eastAsia="OCR-B-10 BT" w:cs="Times New Roman"/>
        </w:rPr>
      </w:pPr>
      <w:r w:rsidRPr="00DB793B">
        <w:rPr>
          <w:rFonts w:eastAsia="OCR-B-10 BT" w:cs="Times New Roman"/>
        </w:rPr>
        <w:lastRenderedPageBreak/>
        <w:t xml:space="preserve">Zadavatel si vyhrazuje právo dále jednat o přesném znění smlouvy. </w:t>
      </w:r>
    </w:p>
    <w:p w:rsidR="00C577CB" w:rsidRPr="00DB793B" w:rsidRDefault="00C577CB" w:rsidP="00B80427">
      <w:pPr>
        <w:widowControl w:val="0"/>
        <w:tabs>
          <w:tab w:val="left" w:leader="dot" w:pos="8080"/>
        </w:tabs>
        <w:ind w:left="851"/>
        <w:rPr>
          <w:rFonts w:eastAsia="OCR-B-10 BT" w:cs="Times New Roman"/>
        </w:rPr>
      </w:pPr>
      <w:r w:rsidRPr="00DB793B">
        <w:rPr>
          <w:rFonts w:eastAsia="OCR-B-10 BT" w:cs="Times New Roman"/>
        </w:rPr>
        <w:t>Zadavatel nepřipouští variantní řešení.</w:t>
      </w:r>
    </w:p>
    <w:p w:rsidR="00C577CB" w:rsidRPr="00DB793B" w:rsidRDefault="00C577CB" w:rsidP="00B80427">
      <w:pPr>
        <w:widowControl w:val="0"/>
        <w:tabs>
          <w:tab w:val="left" w:leader="dot" w:pos="8080"/>
        </w:tabs>
        <w:ind w:left="851"/>
        <w:rPr>
          <w:rFonts w:eastAsia="OCR-B-10 BT" w:cs="Times New Roman"/>
        </w:rPr>
      </w:pPr>
      <w:r w:rsidRPr="00DB793B">
        <w:rPr>
          <w:rFonts w:eastAsia="OCR-B-10 BT" w:cs="Times New Roman"/>
        </w:rPr>
        <w:t xml:space="preserve">Zadavatel </w:t>
      </w:r>
      <w:proofErr w:type="gramStart"/>
      <w:r w:rsidRPr="00DB793B">
        <w:rPr>
          <w:rFonts w:eastAsia="OCR-B-10 BT" w:cs="Times New Roman"/>
        </w:rPr>
        <w:t>je</w:t>
      </w:r>
      <w:proofErr w:type="gramEnd"/>
      <w:r w:rsidRPr="00DB793B">
        <w:rPr>
          <w:rFonts w:eastAsia="OCR-B-10 BT" w:cs="Times New Roman"/>
        </w:rPr>
        <w:t xml:space="preserve"> </w:t>
      </w:r>
      <w:r w:rsidR="00371587">
        <w:rPr>
          <w:rFonts w:eastAsia="OCR-B-10 BT" w:cs="Times New Roman"/>
        </w:rPr>
        <w:t>může zrušit</w:t>
      </w:r>
      <w:r w:rsidRPr="00DB793B">
        <w:rPr>
          <w:rFonts w:eastAsia="OCR-B-10 BT" w:cs="Times New Roman"/>
        </w:rPr>
        <w:t xml:space="preserve"> zadávací </w:t>
      </w:r>
      <w:proofErr w:type="gramStart"/>
      <w:r w:rsidRPr="00DB793B">
        <w:rPr>
          <w:rFonts w:eastAsia="OCR-B-10 BT" w:cs="Times New Roman"/>
        </w:rPr>
        <w:t>řízení</w:t>
      </w:r>
      <w:proofErr w:type="gramEnd"/>
      <w:r w:rsidRPr="00DB793B">
        <w:rPr>
          <w:rFonts w:eastAsia="OCR-B-10 BT" w:cs="Times New Roman"/>
        </w:rPr>
        <w:t>, pokud neobdrží do konce lhůty pro podání nabídek alespoň tři nabídky.</w:t>
      </w:r>
    </w:p>
    <w:p w:rsidR="00E91FAC" w:rsidRDefault="00E91FAC" w:rsidP="00E91FAC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snapToGrid w:val="0"/>
        </w:rPr>
      </w:pPr>
    </w:p>
    <w:p w:rsidR="00D8362F" w:rsidRPr="00DB793B" w:rsidRDefault="00D8362F" w:rsidP="00E91FAC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snapToGrid w:val="0"/>
        </w:rPr>
      </w:pPr>
    </w:p>
    <w:p w:rsidR="00E91FAC" w:rsidRPr="00DB793B" w:rsidRDefault="00E91FAC" w:rsidP="00E91FAC">
      <w:pPr>
        <w:spacing w:after="0" w:line="280" w:lineRule="atLeast"/>
        <w:jc w:val="right"/>
        <w:rPr>
          <w:rFonts w:eastAsia="Times New Roman" w:cs="Times New Roman"/>
          <w:color w:val="000000"/>
          <w:lang w:eastAsia="cs-CZ"/>
        </w:rPr>
      </w:pPr>
      <w:r w:rsidRPr="00DB793B">
        <w:rPr>
          <w:rFonts w:eastAsia="Times New Roman" w:cs="Times New Roman"/>
          <w:color w:val="000000"/>
          <w:lang w:eastAsia="cs-CZ"/>
        </w:rPr>
        <w:t>…………………………………………………….</w:t>
      </w:r>
    </w:p>
    <w:p w:rsidR="00E91FAC" w:rsidRPr="00DB793B" w:rsidRDefault="00DB2F9A" w:rsidP="00E91FAC">
      <w:pPr>
        <w:spacing w:after="0" w:line="280" w:lineRule="atLeast"/>
        <w:jc w:val="right"/>
        <w:rPr>
          <w:rFonts w:eastAsia="Times New Roman" w:cs="Times New Roman"/>
          <w:lang w:eastAsia="cs-CZ"/>
        </w:rPr>
      </w:pPr>
      <w:r w:rsidRPr="00DB793B">
        <w:rPr>
          <w:rFonts w:cs="Times New Roman"/>
          <w:b/>
        </w:rPr>
        <w:t>DR BC4, s.r.o.</w:t>
      </w:r>
    </w:p>
    <w:p w:rsidR="00F36BD7" w:rsidRPr="00DB793B" w:rsidRDefault="00F36BD7">
      <w:pPr>
        <w:rPr>
          <w:rFonts w:eastAsia="Times New Roman" w:cs="Times New Roman"/>
          <w:caps/>
          <w:lang w:eastAsia="cs-CZ"/>
        </w:rPr>
      </w:pPr>
      <w:r w:rsidRPr="00DB793B">
        <w:rPr>
          <w:rFonts w:eastAsia="Times New Roman" w:cs="Times New Roman"/>
          <w:caps/>
          <w:lang w:eastAsia="cs-CZ"/>
        </w:rPr>
        <w:br w:type="page"/>
      </w:r>
    </w:p>
    <w:p w:rsidR="00E91FAC" w:rsidRPr="00DB793B" w:rsidRDefault="00E91FAC" w:rsidP="00E91FAC">
      <w:pPr>
        <w:tabs>
          <w:tab w:val="left" w:pos="360"/>
        </w:tabs>
        <w:spacing w:after="0" w:line="280" w:lineRule="atLeast"/>
        <w:rPr>
          <w:rFonts w:eastAsia="Times New Roman" w:cs="Times New Roman"/>
          <w:caps/>
          <w:lang w:eastAsia="cs-CZ"/>
        </w:rPr>
      </w:pPr>
      <w:r w:rsidRPr="00DB793B">
        <w:rPr>
          <w:rFonts w:eastAsia="Times New Roman" w:cs="Times New Roman"/>
          <w:caps/>
          <w:lang w:eastAsia="cs-CZ"/>
        </w:rPr>
        <w:lastRenderedPageBreak/>
        <w:t xml:space="preserve">Příloha č. 1 - krycí list nabídky </w:t>
      </w:r>
    </w:p>
    <w:p w:rsidR="00E91FAC" w:rsidRPr="00DB793B" w:rsidRDefault="00E91FAC" w:rsidP="00E91FAC">
      <w:pPr>
        <w:tabs>
          <w:tab w:val="left" w:pos="360"/>
        </w:tabs>
        <w:spacing w:after="0" w:line="280" w:lineRule="atLeast"/>
        <w:rPr>
          <w:rFonts w:eastAsia="Times New Roman" w:cs="Times New Roman"/>
          <w:lang w:eastAsia="cs-CZ"/>
        </w:rPr>
      </w:pPr>
    </w:p>
    <w:p w:rsidR="00E91FAC" w:rsidRPr="00DB793B" w:rsidRDefault="00E91FAC" w:rsidP="00E91FAC">
      <w:pPr>
        <w:tabs>
          <w:tab w:val="left" w:pos="360"/>
        </w:tabs>
        <w:spacing w:after="0" w:line="280" w:lineRule="atLeast"/>
        <w:rPr>
          <w:rFonts w:eastAsia="Times New Roman" w:cs="Times New Roman"/>
          <w:lang w:eastAsia="cs-CZ"/>
        </w:rPr>
      </w:pPr>
      <w:r w:rsidRPr="00DB793B">
        <w:rPr>
          <w:rFonts w:eastAsia="Times New Roman" w:cs="Times New Roman"/>
          <w:lang w:eastAsia="cs-CZ"/>
        </w:rPr>
        <w:t xml:space="preserve">Identifikační údaje uchazeče: </w:t>
      </w:r>
    </w:p>
    <w:p w:rsidR="00E91FAC" w:rsidRPr="00DB793B" w:rsidRDefault="00E91FAC" w:rsidP="00E91FAC">
      <w:pPr>
        <w:tabs>
          <w:tab w:val="left" w:pos="360"/>
        </w:tabs>
        <w:spacing w:after="0" w:line="280" w:lineRule="atLeast"/>
        <w:rPr>
          <w:rFonts w:eastAsia="Times New Roman" w:cs="Times New Roman"/>
          <w:lang w:eastAsia="cs-CZ"/>
        </w:rPr>
      </w:pPr>
    </w:p>
    <w:p w:rsidR="00E91FAC" w:rsidRPr="00DB793B" w:rsidRDefault="00E91FAC" w:rsidP="00E91FAC">
      <w:pPr>
        <w:tabs>
          <w:tab w:val="left" w:pos="360"/>
        </w:tabs>
        <w:spacing w:after="0" w:line="280" w:lineRule="atLeast"/>
        <w:rPr>
          <w:rFonts w:eastAsia="Times New Roman" w:cs="Times New Roman"/>
          <w:lang w:eastAsia="cs-CZ"/>
        </w:rPr>
      </w:pPr>
      <w:r w:rsidRPr="00DB793B">
        <w:rPr>
          <w:rFonts w:eastAsia="Times New Roman" w:cs="Times New Roman"/>
          <w:lang w:eastAsia="cs-CZ"/>
        </w:rPr>
        <w:t>a)</w:t>
      </w:r>
      <w:r w:rsidRPr="00DB793B">
        <w:rPr>
          <w:rFonts w:eastAsia="Times New Roman" w:cs="Times New Roman"/>
          <w:lang w:eastAsia="cs-CZ"/>
        </w:rPr>
        <w:tab/>
        <w:t>Právnické osoby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20"/>
      </w:tblGrid>
      <w:tr w:rsidR="00E91FAC" w:rsidRPr="00DB793B" w:rsidTr="00C577CB">
        <w:trPr>
          <w:trHeight w:val="20"/>
        </w:trPr>
        <w:tc>
          <w:tcPr>
            <w:tcW w:w="4500" w:type="dxa"/>
            <w:tcMar>
              <w:left w:w="85" w:type="dxa"/>
              <w:right w:w="85" w:type="dxa"/>
            </w:tcMar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lang w:eastAsia="cs-CZ"/>
              </w:rPr>
            </w:pPr>
            <w:r w:rsidRPr="00DB793B">
              <w:rPr>
                <w:rFonts w:eastAsia="Times New Roman" w:cs="Times New Roman"/>
                <w:lang w:eastAsia="cs-CZ"/>
              </w:rPr>
              <w:t>Obchodní firma nebo název:</w:t>
            </w:r>
          </w:p>
        </w:tc>
        <w:tc>
          <w:tcPr>
            <w:tcW w:w="5220" w:type="dxa"/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lang w:eastAsia="cs-CZ"/>
              </w:rPr>
            </w:pPr>
          </w:p>
        </w:tc>
      </w:tr>
      <w:tr w:rsidR="00E91FAC" w:rsidRPr="00DB793B" w:rsidTr="00C577CB">
        <w:trPr>
          <w:trHeight w:val="20"/>
        </w:trPr>
        <w:tc>
          <w:tcPr>
            <w:tcW w:w="4500" w:type="dxa"/>
            <w:tcMar>
              <w:left w:w="85" w:type="dxa"/>
              <w:right w:w="85" w:type="dxa"/>
            </w:tcMar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lang w:eastAsia="cs-CZ"/>
              </w:rPr>
            </w:pPr>
            <w:r w:rsidRPr="00DB793B">
              <w:rPr>
                <w:rFonts w:eastAsia="Times New Roman" w:cs="Times New Roman"/>
                <w:lang w:eastAsia="cs-CZ"/>
              </w:rPr>
              <w:t>Sídlo/místo podnikání:</w:t>
            </w:r>
          </w:p>
        </w:tc>
        <w:tc>
          <w:tcPr>
            <w:tcW w:w="5220" w:type="dxa"/>
            <w:tcBorders>
              <w:bottom w:val="single" w:sz="4" w:space="0" w:color="6699FF"/>
            </w:tcBorders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lang w:eastAsia="cs-CZ"/>
              </w:rPr>
            </w:pPr>
          </w:p>
        </w:tc>
      </w:tr>
      <w:tr w:rsidR="00E91FAC" w:rsidRPr="00DB793B" w:rsidTr="00C577CB">
        <w:trPr>
          <w:trHeight w:val="20"/>
        </w:trPr>
        <w:tc>
          <w:tcPr>
            <w:tcW w:w="4500" w:type="dxa"/>
            <w:tcMar>
              <w:left w:w="85" w:type="dxa"/>
              <w:right w:w="85" w:type="dxa"/>
            </w:tcMar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lang w:eastAsia="cs-CZ"/>
              </w:rPr>
            </w:pPr>
            <w:r w:rsidRPr="00DB793B">
              <w:rPr>
                <w:rFonts w:eastAsia="Times New Roman" w:cs="Times New Roman"/>
                <w:lang w:eastAsia="cs-CZ"/>
              </w:rPr>
              <w:t>Právní forma:</w:t>
            </w:r>
          </w:p>
        </w:tc>
        <w:tc>
          <w:tcPr>
            <w:tcW w:w="5220" w:type="dxa"/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lang w:eastAsia="cs-CZ"/>
              </w:rPr>
            </w:pPr>
          </w:p>
        </w:tc>
      </w:tr>
      <w:tr w:rsidR="00E91FAC" w:rsidRPr="00DB793B" w:rsidTr="00C577CB">
        <w:trPr>
          <w:trHeight w:val="20"/>
        </w:trPr>
        <w:tc>
          <w:tcPr>
            <w:tcW w:w="4500" w:type="dxa"/>
            <w:tcMar>
              <w:left w:w="85" w:type="dxa"/>
              <w:right w:w="85" w:type="dxa"/>
            </w:tcMar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lang w:eastAsia="cs-CZ"/>
              </w:rPr>
            </w:pPr>
            <w:r w:rsidRPr="00DB793B">
              <w:rPr>
                <w:rFonts w:eastAsia="Times New Roman" w:cs="Times New Roman"/>
                <w:lang w:eastAsia="cs-CZ"/>
              </w:rPr>
              <w:t>IČ:</w:t>
            </w:r>
          </w:p>
        </w:tc>
        <w:tc>
          <w:tcPr>
            <w:tcW w:w="5220" w:type="dxa"/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lang w:eastAsia="cs-CZ"/>
              </w:rPr>
            </w:pPr>
          </w:p>
        </w:tc>
      </w:tr>
      <w:tr w:rsidR="00E91FAC" w:rsidRPr="00DB793B" w:rsidTr="00C577CB">
        <w:trPr>
          <w:trHeight w:val="20"/>
        </w:trPr>
        <w:tc>
          <w:tcPr>
            <w:tcW w:w="4500" w:type="dxa"/>
            <w:tcMar>
              <w:left w:w="85" w:type="dxa"/>
              <w:right w:w="85" w:type="dxa"/>
            </w:tcMar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lang w:eastAsia="cs-CZ"/>
              </w:rPr>
            </w:pPr>
            <w:r w:rsidRPr="00DB793B">
              <w:rPr>
                <w:rFonts w:eastAsia="Times New Roman" w:cs="Times New Roman"/>
                <w:lang w:eastAsia="cs-CZ"/>
              </w:rPr>
              <w:t>DIČ:</w:t>
            </w:r>
          </w:p>
        </w:tc>
        <w:tc>
          <w:tcPr>
            <w:tcW w:w="5220" w:type="dxa"/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lang w:eastAsia="cs-CZ"/>
              </w:rPr>
            </w:pPr>
          </w:p>
        </w:tc>
      </w:tr>
      <w:tr w:rsidR="00E91FAC" w:rsidRPr="00DB793B" w:rsidTr="00C577CB">
        <w:trPr>
          <w:cantSplit/>
          <w:trHeight w:val="20"/>
        </w:trPr>
        <w:tc>
          <w:tcPr>
            <w:tcW w:w="4500" w:type="dxa"/>
            <w:vMerge w:val="restart"/>
            <w:tcMar>
              <w:left w:w="85" w:type="dxa"/>
              <w:right w:w="85" w:type="dxa"/>
            </w:tcMar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lang w:eastAsia="cs-CZ"/>
              </w:rPr>
            </w:pPr>
            <w:r w:rsidRPr="00DB793B">
              <w:rPr>
                <w:rFonts w:eastAsia="Times New Roman" w:cs="Times New Roman"/>
                <w:lang w:eastAsia="cs-CZ"/>
              </w:rPr>
              <w:t>Členové statutárního orgánu:</w:t>
            </w:r>
          </w:p>
        </w:tc>
        <w:tc>
          <w:tcPr>
            <w:tcW w:w="5220" w:type="dxa"/>
            <w:tcBorders>
              <w:bottom w:val="nil"/>
            </w:tcBorders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lang w:eastAsia="cs-CZ"/>
              </w:rPr>
            </w:pPr>
          </w:p>
        </w:tc>
      </w:tr>
      <w:tr w:rsidR="00E91FAC" w:rsidRPr="00DB793B" w:rsidTr="00C577CB">
        <w:trPr>
          <w:cantSplit/>
          <w:trHeight w:val="20"/>
        </w:trPr>
        <w:tc>
          <w:tcPr>
            <w:tcW w:w="4500" w:type="dxa"/>
            <w:vMerge/>
            <w:tcMar>
              <w:left w:w="85" w:type="dxa"/>
              <w:right w:w="85" w:type="dxa"/>
            </w:tcMar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highlight w:val="lightGray"/>
                <w:lang w:eastAsia="cs-CZ"/>
              </w:rPr>
            </w:pPr>
          </w:p>
        </w:tc>
      </w:tr>
      <w:tr w:rsidR="00E91FAC" w:rsidRPr="00DB793B" w:rsidTr="00C577CB">
        <w:trPr>
          <w:cantSplit/>
          <w:trHeight w:val="20"/>
        </w:trPr>
        <w:tc>
          <w:tcPr>
            <w:tcW w:w="4500" w:type="dxa"/>
            <w:vMerge/>
            <w:tcMar>
              <w:left w:w="85" w:type="dxa"/>
              <w:right w:w="85" w:type="dxa"/>
            </w:tcMar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highlight w:val="lightGray"/>
                <w:lang w:eastAsia="cs-CZ"/>
              </w:rPr>
            </w:pPr>
          </w:p>
        </w:tc>
      </w:tr>
      <w:tr w:rsidR="00E91FAC" w:rsidRPr="00DB793B" w:rsidTr="00C577CB">
        <w:trPr>
          <w:cantSplit/>
          <w:trHeight w:val="20"/>
        </w:trPr>
        <w:tc>
          <w:tcPr>
            <w:tcW w:w="4500" w:type="dxa"/>
            <w:vMerge w:val="restart"/>
            <w:tcMar>
              <w:left w:w="85" w:type="dxa"/>
              <w:right w:w="85" w:type="dxa"/>
            </w:tcMar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lang w:eastAsia="cs-CZ"/>
              </w:rPr>
            </w:pPr>
            <w:r w:rsidRPr="00DB793B">
              <w:rPr>
                <w:rFonts w:eastAsia="Times New Roman" w:cs="Times New Roman"/>
                <w:lang w:eastAsia="cs-CZ"/>
              </w:rPr>
              <w:t>Jiné fyzické osoby oprávněné jednat jménem právnické osoby (doložit originál či úředně ověřenou kopii dokladu o takovém oprávnění):</w:t>
            </w:r>
          </w:p>
        </w:tc>
        <w:tc>
          <w:tcPr>
            <w:tcW w:w="5220" w:type="dxa"/>
            <w:tcBorders>
              <w:bottom w:val="nil"/>
            </w:tcBorders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lang w:eastAsia="cs-CZ"/>
              </w:rPr>
            </w:pPr>
          </w:p>
        </w:tc>
      </w:tr>
      <w:tr w:rsidR="00E91FAC" w:rsidRPr="00DB793B" w:rsidTr="00C577CB">
        <w:trPr>
          <w:cantSplit/>
          <w:trHeight w:val="20"/>
        </w:trPr>
        <w:tc>
          <w:tcPr>
            <w:tcW w:w="4500" w:type="dxa"/>
            <w:vMerge/>
            <w:tcMar>
              <w:left w:w="85" w:type="dxa"/>
              <w:right w:w="85" w:type="dxa"/>
            </w:tcMar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highlight w:val="lightGray"/>
                <w:lang w:eastAsia="cs-CZ"/>
              </w:rPr>
            </w:pPr>
          </w:p>
        </w:tc>
      </w:tr>
      <w:tr w:rsidR="00E91FAC" w:rsidRPr="00DB793B" w:rsidTr="00C577CB">
        <w:trPr>
          <w:cantSplit/>
          <w:trHeight w:val="20"/>
        </w:trPr>
        <w:tc>
          <w:tcPr>
            <w:tcW w:w="4500" w:type="dxa"/>
            <w:vMerge/>
            <w:tcMar>
              <w:left w:w="85" w:type="dxa"/>
              <w:right w:w="85" w:type="dxa"/>
            </w:tcMar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highlight w:val="lightGray"/>
                <w:lang w:eastAsia="cs-CZ"/>
              </w:rPr>
            </w:pPr>
          </w:p>
        </w:tc>
      </w:tr>
      <w:tr w:rsidR="00E91FAC" w:rsidRPr="00DB793B" w:rsidTr="00C577CB">
        <w:trPr>
          <w:trHeight w:val="20"/>
        </w:trPr>
        <w:tc>
          <w:tcPr>
            <w:tcW w:w="4500" w:type="dxa"/>
            <w:tcMar>
              <w:left w:w="85" w:type="dxa"/>
              <w:right w:w="85" w:type="dxa"/>
            </w:tcMar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lang w:eastAsia="cs-CZ"/>
              </w:rPr>
            </w:pPr>
            <w:r w:rsidRPr="00DB793B">
              <w:rPr>
                <w:rFonts w:eastAsia="Times New Roman" w:cs="Times New Roman"/>
                <w:lang w:eastAsia="cs-CZ"/>
              </w:rPr>
              <w:t>Kontaktní osoba:</w:t>
            </w:r>
          </w:p>
        </w:tc>
        <w:tc>
          <w:tcPr>
            <w:tcW w:w="5220" w:type="dxa"/>
            <w:tcBorders>
              <w:top w:val="nil"/>
            </w:tcBorders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highlight w:val="lightGray"/>
                <w:lang w:eastAsia="cs-CZ"/>
              </w:rPr>
            </w:pPr>
          </w:p>
        </w:tc>
      </w:tr>
      <w:tr w:rsidR="00E91FAC" w:rsidRPr="00DB793B" w:rsidTr="00C577CB">
        <w:trPr>
          <w:trHeight w:val="20"/>
        </w:trPr>
        <w:tc>
          <w:tcPr>
            <w:tcW w:w="4500" w:type="dxa"/>
            <w:tcMar>
              <w:left w:w="85" w:type="dxa"/>
              <w:right w:w="85" w:type="dxa"/>
            </w:tcMar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lang w:eastAsia="cs-CZ"/>
              </w:rPr>
            </w:pPr>
            <w:r w:rsidRPr="00DB793B">
              <w:rPr>
                <w:rFonts w:eastAsia="Times New Roman" w:cs="Times New Roman"/>
                <w:lang w:eastAsia="cs-CZ"/>
              </w:rPr>
              <w:t>Adresa:</w:t>
            </w:r>
          </w:p>
        </w:tc>
        <w:tc>
          <w:tcPr>
            <w:tcW w:w="5220" w:type="dxa"/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highlight w:val="lightGray"/>
                <w:lang w:eastAsia="cs-CZ"/>
              </w:rPr>
            </w:pPr>
          </w:p>
        </w:tc>
      </w:tr>
      <w:tr w:rsidR="00E91FAC" w:rsidRPr="00DB793B" w:rsidTr="00C577CB">
        <w:trPr>
          <w:trHeight w:val="20"/>
        </w:trPr>
        <w:tc>
          <w:tcPr>
            <w:tcW w:w="4500" w:type="dxa"/>
            <w:tcMar>
              <w:left w:w="85" w:type="dxa"/>
              <w:right w:w="85" w:type="dxa"/>
            </w:tcMar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lang w:eastAsia="cs-CZ"/>
              </w:rPr>
            </w:pPr>
            <w:r w:rsidRPr="00DB793B">
              <w:rPr>
                <w:rFonts w:eastAsia="Times New Roman" w:cs="Times New Roman"/>
                <w:lang w:eastAsia="cs-CZ"/>
              </w:rPr>
              <w:t>Telefon/fax:</w:t>
            </w:r>
          </w:p>
        </w:tc>
        <w:tc>
          <w:tcPr>
            <w:tcW w:w="5220" w:type="dxa"/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lang w:eastAsia="cs-CZ"/>
              </w:rPr>
            </w:pPr>
          </w:p>
        </w:tc>
      </w:tr>
      <w:tr w:rsidR="00E91FAC" w:rsidRPr="00DB793B" w:rsidTr="00C577CB">
        <w:trPr>
          <w:trHeight w:val="20"/>
        </w:trPr>
        <w:tc>
          <w:tcPr>
            <w:tcW w:w="4500" w:type="dxa"/>
            <w:tcMar>
              <w:left w:w="85" w:type="dxa"/>
              <w:right w:w="85" w:type="dxa"/>
            </w:tcMar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lang w:eastAsia="cs-CZ"/>
              </w:rPr>
            </w:pPr>
            <w:r w:rsidRPr="00DB793B">
              <w:rPr>
                <w:rFonts w:eastAsia="Times New Roman" w:cs="Times New Roman"/>
                <w:lang w:eastAsia="cs-CZ"/>
              </w:rPr>
              <w:t>E-mail:</w:t>
            </w:r>
          </w:p>
        </w:tc>
        <w:tc>
          <w:tcPr>
            <w:tcW w:w="5220" w:type="dxa"/>
          </w:tcPr>
          <w:p w:rsidR="00E91FAC" w:rsidRPr="00DB793B" w:rsidRDefault="00E91FAC" w:rsidP="00E91FAC">
            <w:pPr>
              <w:spacing w:after="120" w:line="280" w:lineRule="atLeast"/>
              <w:rPr>
                <w:rFonts w:eastAsia="Times New Roman" w:cs="Times New Roman"/>
                <w:lang w:eastAsia="cs-CZ"/>
              </w:rPr>
            </w:pPr>
          </w:p>
        </w:tc>
      </w:tr>
    </w:tbl>
    <w:p w:rsidR="00E91FAC" w:rsidRPr="00DB793B" w:rsidRDefault="00E91FAC" w:rsidP="00E91FAC">
      <w:pPr>
        <w:tabs>
          <w:tab w:val="left" w:pos="1418"/>
          <w:tab w:val="left" w:pos="7088"/>
        </w:tabs>
        <w:spacing w:after="0" w:line="240" w:lineRule="auto"/>
        <w:ind w:right="-48"/>
        <w:rPr>
          <w:rFonts w:eastAsia="Times New Roman" w:cs="Times New Roman"/>
          <w:lang w:eastAsia="cs-CZ"/>
        </w:rPr>
      </w:pPr>
    </w:p>
    <w:p w:rsidR="00E91FAC" w:rsidRPr="00DB793B" w:rsidRDefault="00E91FAC" w:rsidP="00E91FAC">
      <w:pPr>
        <w:tabs>
          <w:tab w:val="left" w:pos="1418"/>
          <w:tab w:val="left" w:pos="7088"/>
        </w:tabs>
        <w:spacing w:after="0" w:line="240" w:lineRule="auto"/>
        <w:ind w:right="-48"/>
        <w:rPr>
          <w:rFonts w:eastAsia="Times New Roman" w:cs="Times New Roman"/>
          <w:lang w:eastAsia="cs-CZ"/>
        </w:rPr>
      </w:pPr>
    </w:p>
    <w:p w:rsidR="00E91FAC" w:rsidRPr="00DB793B" w:rsidRDefault="00A77A06" w:rsidP="00E91FAC">
      <w:pPr>
        <w:tabs>
          <w:tab w:val="left" w:pos="1418"/>
          <w:tab w:val="left" w:pos="7088"/>
        </w:tabs>
        <w:spacing w:after="0" w:line="240" w:lineRule="auto"/>
        <w:ind w:right="-48"/>
        <w:rPr>
          <w:rFonts w:eastAsia="Times New Roman" w:cs="Times New Roman"/>
          <w:lang w:eastAsia="cs-CZ"/>
        </w:rPr>
      </w:pPr>
      <w:r w:rsidRPr="00DB793B">
        <w:rPr>
          <w:rFonts w:eastAsia="Times New Roman" w:cs="Times New Roman"/>
          <w:lang w:eastAsia="cs-CZ"/>
        </w:rPr>
        <w:t>V ……………… dne ……</w:t>
      </w:r>
      <w:proofErr w:type="gramStart"/>
      <w:r w:rsidRPr="00DB793B">
        <w:rPr>
          <w:rFonts w:eastAsia="Times New Roman" w:cs="Times New Roman"/>
          <w:lang w:eastAsia="cs-CZ"/>
        </w:rPr>
        <w:t>…..........2012</w:t>
      </w:r>
      <w:proofErr w:type="gramEnd"/>
    </w:p>
    <w:p w:rsidR="00E91FAC" w:rsidRPr="00DB793B" w:rsidRDefault="00E91FAC" w:rsidP="00E91FAC">
      <w:pPr>
        <w:spacing w:after="0" w:line="240" w:lineRule="auto"/>
        <w:jc w:val="both"/>
        <w:rPr>
          <w:rFonts w:eastAsia="Times New Roman" w:cs="Times New Roman"/>
          <w:snapToGrid w:val="0"/>
        </w:rPr>
      </w:pPr>
    </w:p>
    <w:p w:rsidR="00E91FAC" w:rsidRPr="00DB793B" w:rsidRDefault="00E91FAC" w:rsidP="00E91FAC">
      <w:pPr>
        <w:spacing w:after="0" w:line="240" w:lineRule="auto"/>
        <w:jc w:val="both"/>
        <w:rPr>
          <w:rFonts w:eastAsia="Times New Roman" w:cs="Times New Roman"/>
          <w:snapToGrid w:val="0"/>
        </w:rPr>
      </w:pPr>
    </w:p>
    <w:p w:rsidR="00E91FAC" w:rsidRPr="00DB793B" w:rsidRDefault="00E91FAC" w:rsidP="00E91FAC">
      <w:pPr>
        <w:spacing w:after="0" w:line="240" w:lineRule="auto"/>
        <w:jc w:val="both"/>
        <w:rPr>
          <w:rFonts w:eastAsia="Times New Roman" w:cs="Times New Roman"/>
          <w:snapToGrid w:val="0"/>
        </w:rPr>
      </w:pPr>
    </w:p>
    <w:p w:rsidR="00E91FAC" w:rsidRPr="00DB793B" w:rsidRDefault="00E91FAC" w:rsidP="00E91FAC">
      <w:pPr>
        <w:widowControl w:val="0"/>
        <w:tabs>
          <w:tab w:val="num" w:pos="792"/>
        </w:tabs>
        <w:spacing w:after="120" w:line="240" w:lineRule="auto"/>
        <w:ind w:left="794" w:hanging="794"/>
        <w:jc w:val="both"/>
        <w:rPr>
          <w:rFonts w:eastAsia="Times New Roman" w:cs="Times New Roman"/>
          <w:snapToGrid w:val="0"/>
        </w:rPr>
      </w:pPr>
    </w:p>
    <w:p w:rsidR="004A65DA" w:rsidRPr="00DB793B" w:rsidRDefault="004A65DA">
      <w:pPr>
        <w:rPr>
          <w:rFonts w:cs="Times New Roman"/>
        </w:rPr>
      </w:pPr>
    </w:p>
    <w:sectPr w:rsidR="004A65DA" w:rsidRPr="00DB793B" w:rsidSect="004A65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77" w:rsidRDefault="00FF6677" w:rsidP="00C577CB">
      <w:pPr>
        <w:spacing w:after="0" w:line="240" w:lineRule="auto"/>
      </w:pPr>
      <w:r>
        <w:separator/>
      </w:r>
    </w:p>
  </w:endnote>
  <w:endnote w:type="continuationSeparator" w:id="0">
    <w:p w:rsidR="00FF6677" w:rsidRDefault="00FF6677" w:rsidP="00C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CR-B-10 BT">
    <w:altName w:val="Arial Unicode MS"/>
    <w:panose1 w:val="00000000000000000000"/>
    <w:charset w:val="80"/>
    <w:family w:val="decorative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77" w:rsidRDefault="00FF6677">
    <w:pPr>
      <w:pStyle w:val="Zpat"/>
    </w:pPr>
    <w:r>
      <w:rPr>
        <w:noProof/>
        <w:lang w:eastAsia="cs-CZ"/>
      </w:rPr>
      <w:drawing>
        <wp:inline distT="0" distB="0" distL="0" distR="0">
          <wp:extent cx="5271770" cy="866775"/>
          <wp:effectExtent l="19050" t="0" r="5080" b="0"/>
          <wp:docPr id="1" name="obrázek 1" descr="Banner OPZP_Fond soudrznost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OPZP_Fond soudrznosti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77" w:rsidRDefault="00FF6677" w:rsidP="00C577CB">
      <w:pPr>
        <w:spacing w:after="0" w:line="240" w:lineRule="auto"/>
      </w:pPr>
      <w:r>
        <w:separator/>
      </w:r>
    </w:p>
  </w:footnote>
  <w:footnote w:type="continuationSeparator" w:id="0">
    <w:p w:rsidR="00FF6677" w:rsidRDefault="00FF6677" w:rsidP="00C5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77" w:rsidRPr="00A24877" w:rsidRDefault="00FF6677" w:rsidP="00166CBF">
    <w:pPr>
      <w:pStyle w:val="Nadpis1"/>
      <w:numPr>
        <w:ilvl w:val="0"/>
        <w:numId w:val="0"/>
      </w:numPr>
      <w:ind w:left="283"/>
      <w:rPr>
        <w:sz w:val="22"/>
        <w:szCs w:val="22"/>
      </w:rPr>
    </w:pPr>
    <w:r>
      <w:rPr>
        <w:sz w:val="22"/>
        <w:szCs w:val="22"/>
      </w:rPr>
      <w:t xml:space="preserve">TDI pro akci: </w:t>
    </w:r>
    <w:r w:rsidRPr="00640DF3">
      <w:rPr>
        <w:sz w:val="22"/>
        <w:szCs w:val="22"/>
      </w:rPr>
      <w:t>„</w:t>
    </w:r>
    <w:r w:rsidRPr="00AA36E0">
      <w:rPr>
        <w:bCs w:val="0"/>
        <w:sz w:val="22"/>
        <w:szCs w:val="22"/>
      </w:rPr>
      <w:t>Realizace sanačních opatření vedoucích k odstranění staré ekologické zátěže v prostoru přístavních bazénů bývalého národního podniku České Loděnice</w:t>
    </w:r>
    <w:r w:rsidRPr="00640DF3">
      <w:rPr>
        <w:sz w:val="22"/>
        <w:szCs w:val="22"/>
      </w:rPr>
      <w:t>“</w:t>
    </w:r>
  </w:p>
  <w:p w:rsidR="00FF6677" w:rsidRPr="00D921F5" w:rsidRDefault="00FF6677" w:rsidP="00C577CB">
    <w:pPr>
      <w:pStyle w:val="Zhlav"/>
      <w:spacing w:before="120"/>
      <w:jc w:val="center"/>
      <w:rPr>
        <w:i/>
        <w:sz w:val="16"/>
        <w:szCs w:val="16"/>
      </w:rPr>
    </w:pPr>
    <w:r w:rsidRPr="00D921F5">
      <w:rPr>
        <w:i/>
        <w:sz w:val="16"/>
        <w:szCs w:val="16"/>
      </w:rPr>
      <w:t xml:space="preserve">Evropská unie </w:t>
    </w:r>
    <w:r w:rsidRPr="00D921F5">
      <w:rPr>
        <w:i/>
        <w:sz w:val="16"/>
        <w:szCs w:val="16"/>
      </w:rPr>
      <w:tab/>
      <w:t xml:space="preserve">Fond soudržnosti </w:t>
    </w:r>
    <w:r w:rsidRPr="00D921F5">
      <w:rPr>
        <w:i/>
        <w:sz w:val="16"/>
        <w:szCs w:val="16"/>
      </w:rPr>
      <w:tab/>
      <w:t>Investice do vaší budoucnosti</w:t>
    </w:r>
  </w:p>
  <w:p w:rsidR="00FF6677" w:rsidRDefault="00FF6677" w:rsidP="00C577C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 "/>
      <w:lvlJc w:val="left"/>
      <w:pPr>
        <w:tabs>
          <w:tab w:val="num" w:pos="568"/>
        </w:tabs>
        <w:ind w:left="568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568"/>
        </w:tabs>
        <w:ind w:left="568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568"/>
        </w:tabs>
        <w:ind w:left="568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568"/>
        </w:tabs>
        <w:ind w:left="568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568"/>
        </w:tabs>
        <w:ind w:left="568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568"/>
        </w:tabs>
        <w:ind w:left="568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568"/>
        </w:tabs>
        <w:ind w:left="568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568"/>
        </w:tabs>
        <w:ind w:left="568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568"/>
        </w:tabs>
        <w:ind w:left="568" w:firstLine="0"/>
      </w:pPr>
    </w:lvl>
  </w:abstractNum>
  <w:abstractNum w:abstractNumId="1">
    <w:nsid w:val="024F3E9D"/>
    <w:multiLevelType w:val="hybridMultilevel"/>
    <w:tmpl w:val="EA80C46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B7B425F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5C4C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94D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43A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F67B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0F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053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6B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D0C8A"/>
    <w:multiLevelType w:val="hybridMultilevel"/>
    <w:tmpl w:val="73DACCBA"/>
    <w:lvl w:ilvl="0" w:tplc="0405000F">
      <w:start w:val="1"/>
      <w:numFmt w:val="decimal"/>
      <w:lvlText w:val="%1."/>
      <w:lvlJc w:val="left"/>
      <w:pPr>
        <w:ind w:left="1545" w:hanging="360"/>
      </w:pPr>
    </w:lvl>
    <w:lvl w:ilvl="1" w:tplc="04050019" w:tentative="1">
      <w:start w:val="1"/>
      <w:numFmt w:val="lowerLetter"/>
      <w:lvlText w:val="%2."/>
      <w:lvlJc w:val="left"/>
      <w:pPr>
        <w:ind w:left="2265" w:hanging="360"/>
      </w:pPr>
    </w:lvl>
    <w:lvl w:ilvl="2" w:tplc="0405001B" w:tentative="1">
      <w:start w:val="1"/>
      <w:numFmt w:val="lowerRoman"/>
      <w:lvlText w:val="%3."/>
      <w:lvlJc w:val="right"/>
      <w:pPr>
        <w:ind w:left="2985" w:hanging="180"/>
      </w:pPr>
    </w:lvl>
    <w:lvl w:ilvl="3" w:tplc="0405000F" w:tentative="1">
      <w:start w:val="1"/>
      <w:numFmt w:val="decimal"/>
      <w:lvlText w:val="%4."/>
      <w:lvlJc w:val="left"/>
      <w:pPr>
        <w:ind w:left="3705" w:hanging="360"/>
      </w:pPr>
    </w:lvl>
    <w:lvl w:ilvl="4" w:tplc="04050019" w:tentative="1">
      <w:start w:val="1"/>
      <w:numFmt w:val="lowerLetter"/>
      <w:lvlText w:val="%5."/>
      <w:lvlJc w:val="left"/>
      <w:pPr>
        <w:ind w:left="4425" w:hanging="360"/>
      </w:pPr>
    </w:lvl>
    <w:lvl w:ilvl="5" w:tplc="0405001B" w:tentative="1">
      <w:start w:val="1"/>
      <w:numFmt w:val="lowerRoman"/>
      <w:lvlText w:val="%6."/>
      <w:lvlJc w:val="right"/>
      <w:pPr>
        <w:ind w:left="5145" w:hanging="180"/>
      </w:pPr>
    </w:lvl>
    <w:lvl w:ilvl="6" w:tplc="0405000F" w:tentative="1">
      <w:start w:val="1"/>
      <w:numFmt w:val="decimal"/>
      <w:lvlText w:val="%7."/>
      <w:lvlJc w:val="left"/>
      <w:pPr>
        <w:ind w:left="5865" w:hanging="360"/>
      </w:pPr>
    </w:lvl>
    <w:lvl w:ilvl="7" w:tplc="04050019" w:tentative="1">
      <w:start w:val="1"/>
      <w:numFmt w:val="lowerLetter"/>
      <w:lvlText w:val="%8."/>
      <w:lvlJc w:val="left"/>
      <w:pPr>
        <w:ind w:left="6585" w:hanging="360"/>
      </w:pPr>
    </w:lvl>
    <w:lvl w:ilvl="8" w:tplc="040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1182577A"/>
    <w:multiLevelType w:val="hybridMultilevel"/>
    <w:tmpl w:val="63C61F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6E674E"/>
    <w:multiLevelType w:val="hybridMultilevel"/>
    <w:tmpl w:val="756C502A"/>
    <w:lvl w:ilvl="0" w:tplc="FFFFFFFF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6A7BB2">
      <w:start w:val="1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41B2E"/>
    <w:multiLevelType w:val="hybridMultilevel"/>
    <w:tmpl w:val="BE52F25C"/>
    <w:lvl w:ilvl="0" w:tplc="FFFFFFFF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84A677C"/>
    <w:multiLevelType w:val="hybridMultilevel"/>
    <w:tmpl w:val="2546468E"/>
    <w:lvl w:ilvl="0" w:tplc="D9D2E9E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A55C4ACA">
      <w:start w:val="1"/>
      <w:numFmt w:val="decimal"/>
      <w:pStyle w:val="Nadpis1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30768"/>
    <w:multiLevelType w:val="hybridMultilevel"/>
    <w:tmpl w:val="4014CCD6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3DBE5FC4"/>
    <w:multiLevelType w:val="hybridMultilevel"/>
    <w:tmpl w:val="6FBAA502"/>
    <w:lvl w:ilvl="0" w:tplc="8B12A05C">
      <w:start w:val="1"/>
      <w:numFmt w:val="lowerLetter"/>
      <w:lvlText w:val="(%1)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AE260C"/>
    <w:multiLevelType w:val="hybridMultilevel"/>
    <w:tmpl w:val="403CC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9279F"/>
    <w:multiLevelType w:val="hybridMultilevel"/>
    <w:tmpl w:val="335A6204"/>
    <w:lvl w:ilvl="0" w:tplc="C434B716">
      <w:start w:val="1"/>
      <w:numFmt w:val="bullet"/>
      <w:lvlText w:val=""/>
      <w:lvlJc w:val="left"/>
      <w:pPr>
        <w:tabs>
          <w:tab w:val="num" w:pos="1463"/>
        </w:tabs>
        <w:ind w:left="1349" w:hanging="224"/>
      </w:pPr>
      <w:rPr>
        <w:rFonts w:ascii="Wingdings" w:hAnsi="Wingdings" w:hint="default"/>
        <w:color w:val="A7143F"/>
        <w:sz w:val="32"/>
      </w:rPr>
    </w:lvl>
    <w:lvl w:ilvl="1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A5A5ED9"/>
    <w:multiLevelType w:val="hybridMultilevel"/>
    <w:tmpl w:val="C60AFFA0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A050C8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4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E09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80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CE5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2F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6C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CE1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001734"/>
    <w:multiLevelType w:val="hybridMultilevel"/>
    <w:tmpl w:val="C33AFA3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4829BA"/>
    <w:multiLevelType w:val="hybridMultilevel"/>
    <w:tmpl w:val="5D341E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A0BD8"/>
    <w:multiLevelType w:val="hybridMultilevel"/>
    <w:tmpl w:val="3F5AEF74"/>
    <w:lvl w:ilvl="0" w:tplc="BDE475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9"/>
  </w:num>
  <w:num w:numId="8">
    <w:abstractNumId w:val="4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FAC"/>
    <w:rsid w:val="00013C4C"/>
    <w:rsid w:val="0001572C"/>
    <w:rsid w:val="00044651"/>
    <w:rsid w:val="000575B5"/>
    <w:rsid w:val="00067D76"/>
    <w:rsid w:val="000B0D27"/>
    <w:rsid w:val="000B448E"/>
    <w:rsid w:val="00101CA8"/>
    <w:rsid w:val="00125523"/>
    <w:rsid w:val="0014283A"/>
    <w:rsid w:val="00166CBF"/>
    <w:rsid w:val="00167CEE"/>
    <w:rsid w:val="00186470"/>
    <w:rsid w:val="001C2435"/>
    <w:rsid w:val="00217BE5"/>
    <w:rsid w:val="002276F8"/>
    <w:rsid w:val="002B5F7D"/>
    <w:rsid w:val="002F5D5F"/>
    <w:rsid w:val="00304E45"/>
    <w:rsid w:val="00307FFC"/>
    <w:rsid w:val="00371587"/>
    <w:rsid w:val="00390071"/>
    <w:rsid w:val="003B670B"/>
    <w:rsid w:val="003B7BCA"/>
    <w:rsid w:val="004137EA"/>
    <w:rsid w:val="004535E6"/>
    <w:rsid w:val="00486F46"/>
    <w:rsid w:val="004A65DA"/>
    <w:rsid w:val="005037D9"/>
    <w:rsid w:val="00554CC8"/>
    <w:rsid w:val="00557F1E"/>
    <w:rsid w:val="005735D2"/>
    <w:rsid w:val="00582C04"/>
    <w:rsid w:val="00591F65"/>
    <w:rsid w:val="005B66CC"/>
    <w:rsid w:val="00601ED5"/>
    <w:rsid w:val="00602667"/>
    <w:rsid w:val="00632D6E"/>
    <w:rsid w:val="00663936"/>
    <w:rsid w:val="00672594"/>
    <w:rsid w:val="006955FA"/>
    <w:rsid w:val="006D0869"/>
    <w:rsid w:val="006D1FEB"/>
    <w:rsid w:val="006F2463"/>
    <w:rsid w:val="00741352"/>
    <w:rsid w:val="00751F55"/>
    <w:rsid w:val="0075748F"/>
    <w:rsid w:val="00765271"/>
    <w:rsid w:val="0078334C"/>
    <w:rsid w:val="007B3AC2"/>
    <w:rsid w:val="007D7395"/>
    <w:rsid w:val="00806F58"/>
    <w:rsid w:val="00830219"/>
    <w:rsid w:val="00845AAB"/>
    <w:rsid w:val="00847496"/>
    <w:rsid w:val="00850DB8"/>
    <w:rsid w:val="008A590D"/>
    <w:rsid w:val="008C6026"/>
    <w:rsid w:val="008C61F3"/>
    <w:rsid w:val="008D0D7B"/>
    <w:rsid w:val="008E08B7"/>
    <w:rsid w:val="00910B6E"/>
    <w:rsid w:val="00914565"/>
    <w:rsid w:val="00937403"/>
    <w:rsid w:val="009932A3"/>
    <w:rsid w:val="009B121E"/>
    <w:rsid w:val="009E3872"/>
    <w:rsid w:val="009F50AF"/>
    <w:rsid w:val="00A06058"/>
    <w:rsid w:val="00A06C80"/>
    <w:rsid w:val="00A46CCE"/>
    <w:rsid w:val="00A61A5D"/>
    <w:rsid w:val="00A74428"/>
    <w:rsid w:val="00A77A06"/>
    <w:rsid w:val="00A97DA6"/>
    <w:rsid w:val="00AA2940"/>
    <w:rsid w:val="00AA36E0"/>
    <w:rsid w:val="00AC273A"/>
    <w:rsid w:val="00AC3CDA"/>
    <w:rsid w:val="00AD6DC7"/>
    <w:rsid w:val="00B33525"/>
    <w:rsid w:val="00B46832"/>
    <w:rsid w:val="00B60FFA"/>
    <w:rsid w:val="00B7259F"/>
    <w:rsid w:val="00B80427"/>
    <w:rsid w:val="00B931DA"/>
    <w:rsid w:val="00B93B6C"/>
    <w:rsid w:val="00BB1DCA"/>
    <w:rsid w:val="00BD626F"/>
    <w:rsid w:val="00BF1789"/>
    <w:rsid w:val="00C318E3"/>
    <w:rsid w:val="00C577CB"/>
    <w:rsid w:val="00C84F3B"/>
    <w:rsid w:val="00C93325"/>
    <w:rsid w:val="00CC0F37"/>
    <w:rsid w:val="00D512BC"/>
    <w:rsid w:val="00D605AE"/>
    <w:rsid w:val="00D8362F"/>
    <w:rsid w:val="00DB2F9A"/>
    <w:rsid w:val="00DB5343"/>
    <w:rsid w:val="00DB793B"/>
    <w:rsid w:val="00E30158"/>
    <w:rsid w:val="00E303A1"/>
    <w:rsid w:val="00E600BD"/>
    <w:rsid w:val="00E63D37"/>
    <w:rsid w:val="00E663DB"/>
    <w:rsid w:val="00E66A84"/>
    <w:rsid w:val="00E81360"/>
    <w:rsid w:val="00E81D21"/>
    <w:rsid w:val="00E91FAC"/>
    <w:rsid w:val="00E94A1C"/>
    <w:rsid w:val="00EA5335"/>
    <w:rsid w:val="00EB0F4B"/>
    <w:rsid w:val="00EB5C43"/>
    <w:rsid w:val="00EC026C"/>
    <w:rsid w:val="00EE1D43"/>
    <w:rsid w:val="00F07424"/>
    <w:rsid w:val="00F31E47"/>
    <w:rsid w:val="00F36BD7"/>
    <w:rsid w:val="00FD3419"/>
    <w:rsid w:val="00FD4A0D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5DA"/>
  </w:style>
  <w:style w:type="paragraph" w:styleId="Nadpis1">
    <w:name w:val="heading 1"/>
    <w:basedOn w:val="Normln"/>
    <w:next w:val="Normln"/>
    <w:link w:val="Nadpis1Char"/>
    <w:qFormat/>
    <w:rsid w:val="00166CBF"/>
    <w:pPr>
      <w:keepNext/>
      <w:numPr>
        <w:ilvl w:val="1"/>
        <w:numId w:val="10"/>
      </w:numPr>
      <w:spacing w:after="0" w:line="240" w:lineRule="auto"/>
      <w:jc w:val="center"/>
      <w:outlineLvl w:val="0"/>
    </w:pPr>
    <w:rPr>
      <w:rFonts w:eastAsia="Times New Roman" w:cs="Times New Roman"/>
      <w:b/>
      <w:bCs/>
      <w:sz w:val="5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 Char"/>
    <w:basedOn w:val="Normln"/>
    <w:link w:val="ZhlavChar"/>
    <w:unhideWhenUsed/>
    <w:rsid w:val="00C5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"/>
    <w:basedOn w:val="Standardnpsmoodstavce"/>
    <w:link w:val="Zhlav"/>
    <w:rsid w:val="00C577CB"/>
  </w:style>
  <w:style w:type="paragraph" w:styleId="Zpat">
    <w:name w:val="footer"/>
    <w:basedOn w:val="Normln"/>
    <w:link w:val="ZpatChar"/>
    <w:uiPriority w:val="99"/>
    <w:unhideWhenUsed/>
    <w:rsid w:val="00C5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7CB"/>
  </w:style>
  <w:style w:type="paragraph" w:styleId="Textbubliny">
    <w:name w:val="Balloon Text"/>
    <w:basedOn w:val="Normln"/>
    <w:link w:val="TextbublinyChar"/>
    <w:uiPriority w:val="99"/>
    <w:semiHidden/>
    <w:unhideWhenUsed/>
    <w:rsid w:val="00C5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7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66CBF"/>
    <w:rPr>
      <w:rFonts w:eastAsia="Times New Roman" w:cs="Times New Roman"/>
      <w:b/>
      <w:bCs/>
      <w:sz w:val="52"/>
      <w:szCs w:val="24"/>
      <w:lang w:eastAsia="cs-CZ"/>
    </w:rPr>
  </w:style>
  <w:style w:type="character" w:styleId="Zvraznn">
    <w:name w:val="Emphasis"/>
    <w:basedOn w:val="Standardnpsmoodstavce"/>
    <w:qFormat/>
    <w:rsid w:val="00DB793B"/>
    <w:rPr>
      <w:i/>
    </w:rPr>
  </w:style>
  <w:style w:type="paragraph" w:customStyle="1" w:styleId="AAOdstavecChar">
    <w:name w:val="AA_Odstavec Char"/>
    <w:basedOn w:val="Normln"/>
    <w:rsid w:val="00DB793B"/>
    <w:pPr>
      <w:spacing w:after="0" w:line="240" w:lineRule="auto"/>
      <w:jc w:val="both"/>
    </w:pPr>
    <w:rPr>
      <w:rFonts w:ascii="Arial" w:eastAsia="Times New Roman" w:hAnsi="Arial" w:cs="Arial"/>
      <w:snapToGrid w:val="0"/>
      <w:szCs w:val="20"/>
    </w:rPr>
  </w:style>
  <w:style w:type="paragraph" w:customStyle="1" w:styleId="AAodsazen">
    <w:name w:val="AA_odsazení"/>
    <w:basedOn w:val="Normln"/>
    <w:rsid w:val="00DB793B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Standardnpsmoodstavce1">
    <w:name w:val="Standardní písmo odstavce1"/>
    <w:rsid w:val="00A74428"/>
  </w:style>
  <w:style w:type="character" w:styleId="Hypertextovodkaz">
    <w:name w:val="Hyperlink"/>
    <w:basedOn w:val="Standardnpsmoodstavce"/>
    <w:semiHidden/>
    <w:unhideWhenUsed/>
    <w:rsid w:val="00A74428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4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442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4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5DA"/>
  </w:style>
  <w:style w:type="paragraph" w:styleId="Nadpis1">
    <w:name w:val="heading 1"/>
    <w:basedOn w:val="Normln"/>
    <w:next w:val="Normln"/>
    <w:link w:val="Nadpis1Char"/>
    <w:qFormat/>
    <w:rsid w:val="00166CBF"/>
    <w:pPr>
      <w:keepNext/>
      <w:numPr>
        <w:ilvl w:val="1"/>
        <w:numId w:val="10"/>
      </w:numPr>
      <w:spacing w:after="0" w:line="240" w:lineRule="auto"/>
      <w:jc w:val="center"/>
      <w:outlineLvl w:val="0"/>
    </w:pPr>
    <w:rPr>
      <w:rFonts w:eastAsia="Times New Roman" w:cs="Times New Roman"/>
      <w:b/>
      <w:bCs/>
      <w:sz w:val="5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 Char"/>
    <w:basedOn w:val="Normln"/>
    <w:link w:val="ZhlavChar"/>
    <w:unhideWhenUsed/>
    <w:rsid w:val="00C5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"/>
    <w:basedOn w:val="Standardnpsmoodstavce"/>
    <w:link w:val="Zhlav"/>
    <w:rsid w:val="00C577CB"/>
  </w:style>
  <w:style w:type="paragraph" w:styleId="Zpat">
    <w:name w:val="footer"/>
    <w:basedOn w:val="Normln"/>
    <w:link w:val="ZpatChar"/>
    <w:uiPriority w:val="99"/>
    <w:unhideWhenUsed/>
    <w:rsid w:val="00C5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7CB"/>
  </w:style>
  <w:style w:type="paragraph" w:styleId="Textbubliny">
    <w:name w:val="Balloon Text"/>
    <w:basedOn w:val="Normln"/>
    <w:link w:val="TextbublinyChar"/>
    <w:uiPriority w:val="99"/>
    <w:semiHidden/>
    <w:unhideWhenUsed/>
    <w:rsid w:val="00C5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7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66CBF"/>
    <w:rPr>
      <w:rFonts w:eastAsia="Times New Roman" w:cs="Times New Roman"/>
      <w:b/>
      <w:bCs/>
      <w:sz w:val="52"/>
      <w:szCs w:val="24"/>
      <w:lang w:eastAsia="cs-CZ"/>
    </w:rPr>
  </w:style>
  <w:style w:type="character" w:styleId="Zvraznn">
    <w:name w:val="Emphasis"/>
    <w:basedOn w:val="Standardnpsmoodstavce"/>
    <w:qFormat/>
    <w:rsid w:val="00DB793B"/>
    <w:rPr>
      <w:i/>
    </w:rPr>
  </w:style>
  <w:style w:type="paragraph" w:customStyle="1" w:styleId="AAOdstavecChar">
    <w:name w:val="AA_Odstavec Char"/>
    <w:basedOn w:val="Normln"/>
    <w:rsid w:val="00DB793B"/>
    <w:pPr>
      <w:spacing w:after="0" w:line="240" w:lineRule="auto"/>
      <w:jc w:val="both"/>
    </w:pPr>
    <w:rPr>
      <w:rFonts w:ascii="Arial" w:eastAsia="Times New Roman" w:hAnsi="Arial" w:cs="Arial"/>
      <w:snapToGrid w:val="0"/>
      <w:szCs w:val="20"/>
    </w:rPr>
  </w:style>
  <w:style w:type="paragraph" w:customStyle="1" w:styleId="AAodsazen">
    <w:name w:val="AA_odsazení"/>
    <w:basedOn w:val="Normln"/>
    <w:rsid w:val="00DB793B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Standardnpsmoodstavce1">
    <w:name w:val="Standardní písmo odstavce1"/>
    <w:rsid w:val="00A74428"/>
  </w:style>
  <w:style w:type="character" w:styleId="Hypertextovodkaz">
    <w:name w:val="Hyperlink"/>
    <w:basedOn w:val="Standardnpsmoodstavce"/>
    <w:semiHidden/>
    <w:unhideWhenUsed/>
    <w:rsid w:val="00A74428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4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442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4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jne.zakazky@allotende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3513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Allowance</Company>
  <LinksUpToDate>false</LinksUpToDate>
  <CharactersWithSpaces>24194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filipkova</dc:creator>
  <cp:lastModifiedBy>hejlt</cp:lastModifiedBy>
  <cp:revision>21</cp:revision>
  <cp:lastPrinted>2012-11-29T10:16:00Z</cp:lastPrinted>
  <dcterms:created xsi:type="dcterms:W3CDTF">2012-11-29T09:56:00Z</dcterms:created>
  <dcterms:modified xsi:type="dcterms:W3CDTF">2012-12-12T14:25:00Z</dcterms:modified>
</cp:coreProperties>
</file>